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093" w:rsidRDefault="008D7093" w:rsidP="00B930CA">
      <w:pPr>
        <w:pStyle w:val="3"/>
        <w:contextualSpacing/>
        <w:jc w:val="center"/>
      </w:pPr>
      <w:r>
        <w:t>ОТЧЁТ  о полевых работах за 2023 год</w:t>
      </w:r>
      <w:r w:rsidR="00E62A73">
        <w:t xml:space="preserve"> полевого отряда Уральский</w:t>
      </w:r>
    </w:p>
    <w:p w:rsidR="00D744DB" w:rsidRDefault="008D7093" w:rsidP="00B930CA">
      <w:pPr>
        <w:pStyle w:val="3"/>
        <w:contextualSpacing/>
        <w:jc w:val="center"/>
      </w:pPr>
      <w:r>
        <w:t>в рамках темы</w:t>
      </w:r>
      <w:r w:rsidRPr="008D7093">
        <w:t xml:space="preserve"> </w:t>
      </w:r>
      <w:r>
        <w:t>«</w:t>
      </w:r>
      <w:r w:rsidRPr="003C190C">
        <w:t>Структурно-вещественная эволюция полиметаморфических</w:t>
      </w:r>
    </w:p>
    <w:p w:rsidR="00D744DB" w:rsidRDefault="008D7093" w:rsidP="00B930CA">
      <w:pPr>
        <w:pStyle w:val="3"/>
        <w:contextualSpacing/>
        <w:jc w:val="center"/>
      </w:pPr>
      <w:r w:rsidRPr="003C190C">
        <w:t>и магматических комплексов Южного Урала: пе</w:t>
      </w:r>
      <w:r w:rsidR="00FA4D8A">
        <w:t>трология, геохимия, минералог</w:t>
      </w:r>
      <w:r w:rsidR="00B930CA">
        <w:t>ия</w:t>
      </w:r>
      <w:r>
        <w:t>»</w:t>
      </w:r>
      <w:r w:rsidR="00D744DB">
        <w:t>.</w:t>
      </w:r>
    </w:p>
    <w:p w:rsidR="008D7093" w:rsidRDefault="00D744DB" w:rsidP="00B930CA">
      <w:pPr>
        <w:pStyle w:val="3"/>
        <w:contextualSpacing/>
        <w:jc w:val="center"/>
      </w:pPr>
      <w:r>
        <w:t xml:space="preserve">Руководитель темы </w:t>
      </w:r>
      <w:r w:rsidRPr="00D744DB">
        <w:t>Медведева Е.В.</w:t>
      </w:r>
    </w:p>
    <w:p w:rsidR="00E62A73" w:rsidRDefault="00E62A73" w:rsidP="00E62A73">
      <w:pPr>
        <w:shd w:val="clear" w:color="auto" w:fill="FFFFFF"/>
        <w:spacing w:after="6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62A73" w:rsidRDefault="00E62A73" w:rsidP="00E62A73">
      <w:pPr>
        <w:shd w:val="clear" w:color="auto" w:fill="FFFFFF"/>
        <w:spacing w:after="6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6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Сроки проведения работ</w:t>
      </w:r>
      <w:r w:rsidRPr="002B0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 05.06.2023-09.06.2023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E62A73" w:rsidRDefault="00E62A73" w:rsidP="00E62A73">
      <w:pPr>
        <w:shd w:val="clear" w:color="auto" w:fill="FFFFFF"/>
        <w:spacing w:after="6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6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Корекина М</w:t>
      </w:r>
      <w:r w:rsidRPr="002B06EC">
        <w:rPr>
          <w:rFonts w:ascii="Times New Roman" w:eastAsia="Times New Roman" w:hAnsi="Times New Roman" w:cs="Times New Roman"/>
          <w:sz w:val="24"/>
          <w:szCs w:val="24"/>
          <w:lang w:eastAsia="ru-RU"/>
        </w:rPr>
        <w:t>. 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к.г.м.н., м.н.с. - старший группы; </w:t>
      </w:r>
    </w:p>
    <w:p w:rsidR="00E62A73" w:rsidRPr="00896B64" w:rsidRDefault="00E62A73" w:rsidP="00E62A73">
      <w:pPr>
        <w:shd w:val="clear" w:color="auto" w:fill="FFFFFF"/>
        <w:spacing w:after="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Савичев А. Н. к.г.м.н, с.н.с. – участник группы.</w:t>
      </w:r>
    </w:p>
    <w:p w:rsidR="00D744DB" w:rsidRPr="001A5123" w:rsidRDefault="00F649AD" w:rsidP="00F649AD">
      <w:pPr>
        <w:tabs>
          <w:tab w:val="left" w:pos="3765"/>
        </w:tabs>
        <w:spacing w:line="240" w:lineRule="auto"/>
        <w:contextualSpacing/>
        <w:rPr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ab/>
      </w:r>
    </w:p>
    <w:p w:rsidR="001A5123" w:rsidRDefault="00F649AD" w:rsidP="00F649AD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F649AD">
        <w:rPr>
          <w:rFonts w:ascii="Times New Roman" w:hAnsi="Times New Roman" w:cs="Times New Roman"/>
          <w:b/>
          <w:sz w:val="24"/>
          <w:szCs w:val="24"/>
        </w:rPr>
        <w:t>Аннотация</w:t>
      </w:r>
      <w:r>
        <w:rPr>
          <w:rFonts w:ascii="Times New Roman" w:hAnsi="Times New Roman" w:cs="Times New Roman"/>
        </w:rPr>
        <w:t xml:space="preserve">. </w:t>
      </w:r>
      <w:r w:rsidR="0001118A">
        <w:rPr>
          <w:rFonts w:ascii="Times New Roman" w:hAnsi="Times New Roman" w:cs="Times New Roman"/>
        </w:rPr>
        <w:t xml:space="preserve">Минерагенический потенциал </w:t>
      </w:r>
      <w:r w:rsidR="004611AE">
        <w:rPr>
          <w:rFonts w:ascii="Times New Roman" w:hAnsi="Times New Roman" w:cs="Times New Roman"/>
        </w:rPr>
        <w:t xml:space="preserve">Сысертско-Ильменогорского </w:t>
      </w:r>
      <w:r w:rsidR="007E7507">
        <w:rPr>
          <w:rFonts w:ascii="Times New Roman" w:hAnsi="Times New Roman" w:cs="Times New Roman"/>
        </w:rPr>
        <w:t xml:space="preserve">метаморфического </w:t>
      </w:r>
      <w:r w:rsidR="004611AE">
        <w:rPr>
          <w:rFonts w:ascii="Times New Roman" w:hAnsi="Times New Roman" w:cs="Times New Roman"/>
        </w:rPr>
        <w:t>комплекса</w:t>
      </w:r>
      <w:r w:rsidR="001C447E">
        <w:rPr>
          <w:rFonts w:ascii="Times New Roman" w:hAnsi="Times New Roman" w:cs="Times New Roman"/>
        </w:rPr>
        <w:t xml:space="preserve"> (СИ</w:t>
      </w:r>
      <w:r w:rsidR="007E7507">
        <w:rPr>
          <w:rFonts w:ascii="Times New Roman" w:hAnsi="Times New Roman" w:cs="Times New Roman"/>
        </w:rPr>
        <w:t>М</w:t>
      </w:r>
      <w:r w:rsidR="001C447E">
        <w:rPr>
          <w:rFonts w:ascii="Times New Roman" w:hAnsi="Times New Roman" w:cs="Times New Roman"/>
        </w:rPr>
        <w:t>К)</w:t>
      </w:r>
      <w:r w:rsidR="004611AE">
        <w:rPr>
          <w:rFonts w:ascii="Times New Roman" w:hAnsi="Times New Roman" w:cs="Times New Roman"/>
        </w:rPr>
        <w:t xml:space="preserve"> составляют </w:t>
      </w:r>
      <w:r w:rsidR="0001118A">
        <w:rPr>
          <w:rFonts w:ascii="Times New Roman" w:hAnsi="Times New Roman" w:cs="Times New Roman"/>
        </w:rPr>
        <w:t>преимущественно месторождения</w:t>
      </w:r>
      <w:r w:rsidR="004611AE">
        <w:rPr>
          <w:rFonts w:ascii="Times New Roman" w:hAnsi="Times New Roman" w:cs="Times New Roman"/>
        </w:rPr>
        <w:t xml:space="preserve"> </w:t>
      </w:r>
      <w:r w:rsidR="0001118A">
        <w:rPr>
          <w:rFonts w:ascii="Times New Roman" w:hAnsi="Times New Roman" w:cs="Times New Roman"/>
        </w:rPr>
        <w:t xml:space="preserve">нерудного сырья. В пределах комплекса широко развиты </w:t>
      </w:r>
      <w:r w:rsidR="004611AE">
        <w:rPr>
          <w:rFonts w:ascii="Times New Roman" w:hAnsi="Times New Roman" w:cs="Times New Roman"/>
        </w:rPr>
        <w:t xml:space="preserve"> </w:t>
      </w:r>
      <w:r w:rsidR="0001118A">
        <w:rPr>
          <w:rFonts w:ascii="Times New Roman" w:hAnsi="Times New Roman" w:cs="Times New Roman"/>
        </w:rPr>
        <w:t xml:space="preserve">безрудные кварцевые </w:t>
      </w:r>
      <w:r w:rsidR="003B2CE7">
        <w:rPr>
          <w:rFonts w:ascii="Times New Roman" w:hAnsi="Times New Roman" w:cs="Times New Roman"/>
        </w:rPr>
        <w:t>жилы,</w:t>
      </w:r>
      <w:r w:rsidR="0001118A">
        <w:rPr>
          <w:rFonts w:ascii="Times New Roman" w:hAnsi="Times New Roman" w:cs="Times New Roman"/>
        </w:rPr>
        <w:t xml:space="preserve"> сложенные в различной степени метаморфизованным кварцем с качественными параметрами </w:t>
      </w:r>
      <w:r w:rsidR="004822D6">
        <w:rPr>
          <w:rFonts w:ascii="Times New Roman" w:hAnsi="Times New Roman" w:cs="Times New Roman"/>
        </w:rPr>
        <w:t>пригодными для плавки кварцевого стекла.</w:t>
      </w:r>
      <w:r w:rsidR="004611AE">
        <w:rPr>
          <w:rFonts w:ascii="Times New Roman" w:hAnsi="Times New Roman" w:cs="Times New Roman"/>
        </w:rPr>
        <w:t xml:space="preserve"> </w:t>
      </w:r>
      <w:r w:rsidR="00C23186">
        <w:rPr>
          <w:rFonts w:ascii="Times New Roman" w:hAnsi="Times New Roman" w:cs="Times New Roman"/>
        </w:rPr>
        <w:t>Наиболее перспективные объекты – Вязовское и Аргазинское месторождения гранулированного кварца</w:t>
      </w:r>
    </w:p>
    <w:p w:rsidR="001865E9" w:rsidRPr="00BB0BD0" w:rsidRDefault="001865E9" w:rsidP="00B930CA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Методический подход</w:t>
      </w:r>
      <w:r w:rsidR="00BB0BD0">
        <w:rPr>
          <w:rFonts w:ascii="Times New Roman" w:hAnsi="Times New Roman" w:cs="Times New Roman"/>
          <w:b/>
        </w:rPr>
        <w:t xml:space="preserve">. </w:t>
      </w:r>
      <w:r w:rsidR="00BB0BD0" w:rsidRPr="00BB0BD0">
        <w:rPr>
          <w:rFonts w:ascii="Times New Roman" w:hAnsi="Times New Roman" w:cs="Times New Roman"/>
        </w:rPr>
        <w:t xml:space="preserve">Штуфное опробование кварцевых жил </w:t>
      </w:r>
      <w:r w:rsidR="00383D2D">
        <w:rPr>
          <w:rFonts w:ascii="Times New Roman" w:hAnsi="Times New Roman" w:cs="Times New Roman"/>
        </w:rPr>
        <w:t>по простиранию</w:t>
      </w:r>
      <w:r w:rsidR="00C23186">
        <w:rPr>
          <w:rFonts w:ascii="Times New Roman" w:hAnsi="Times New Roman" w:cs="Times New Roman"/>
        </w:rPr>
        <w:t xml:space="preserve"> и в массиве кварцевых тел.</w:t>
      </w:r>
      <w:r w:rsidR="00383D2D">
        <w:rPr>
          <w:rFonts w:ascii="Times New Roman" w:hAnsi="Times New Roman" w:cs="Times New Roman"/>
        </w:rPr>
        <w:t xml:space="preserve"> </w:t>
      </w:r>
    </w:p>
    <w:p w:rsidR="001865E9" w:rsidRPr="001C447E" w:rsidRDefault="001865E9" w:rsidP="00B930CA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Основные результаты</w:t>
      </w:r>
      <w:r w:rsidR="001C447E">
        <w:rPr>
          <w:rFonts w:ascii="Times New Roman" w:hAnsi="Times New Roman" w:cs="Times New Roman"/>
          <w:b/>
        </w:rPr>
        <w:t xml:space="preserve">. </w:t>
      </w:r>
      <w:r w:rsidR="001C447E">
        <w:rPr>
          <w:rFonts w:ascii="Times New Roman" w:hAnsi="Times New Roman" w:cs="Times New Roman"/>
        </w:rPr>
        <w:t>В случа</w:t>
      </w:r>
      <w:r w:rsidR="006858A6">
        <w:rPr>
          <w:rFonts w:ascii="Times New Roman" w:hAnsi="Times New Roman" w:cs="Times New Roman"/>
        </w:rPr>
        <w:t>е с Аргазинским месторождением,</w:t>
      </w:r>
      <w:r w:rsidR="001C447E">
        <w:rPr>
          <w:rFonts w:ascii="Times New Roman" w:hAnsi="Times New Roman" w:cs="Times New Roman"/>
        </w:rPr>
        <w:t xml:space="preserve"> нами для изучения качественных параметров кварцевого сырья, выбраны объекты</w:t>
      </w:r>
      <w:r w:rsidR="00FE735E">
        <w:rPr>
          <w:rFonts w:ascii="Times New Roman" w:hAnsi="Times New Roman" w:cs="Times New Roman"/>
        </w:rPr>
        <w:t xml:space="preserve"> </w:t>
      </w:r>
      <w:r w:rsidR="00C23186">
        <w:rPr>
          <w:rFonts w:ascii="Times New Roman" w:hAnsi="Times New Roman" w:cs="Times New Roman"/>
        </w:rPr>
        <w:t>–</w:t>
      </w:r>
      <w:r w:rsidR="00FE735E">
        <w:rPr>
          <w:rFonts w:ascii="Times New Roman" w:hAnsi="Times New Roman" w:cs="Times New Roman"/>
        </w:rPr>
        <w:t xml:space="preserve"> эталоны</w:t>
      </w:r>
      <w:r w:rsidR="00C23186">
        <w:rPr>
          <w:rFonts w:ascii="Times New Roman" w:hAnsi="Times New Roman" w:cs="Times New Roman"/>
        </w:rPr>
        <w:t>:</w:t>
      </w:r>
      <w:r w:rsidR="006F528D">
        <w:rPr>
          <w:rFonts w:ascii="Times New Roman" w:hAnsi="Times New Roman" w:cs="Times New Roman"/>
        </w:rPr>
        <w:t xml:space="preserve"> жилы № 119 и 144, на Вязовском</w:t>
      </w:r>
      <w:r w:rsidR="00C23186">
        <w:rPr>
          <w:rFonts w:ascii="Times New Roman" w:hAnsi="Times New Roman" w:cs="Times New Roman"/>
        </w:rPr>
        <w:t xml:space="preserve"> - жила № 35.</w:t>
      </w:r>
      <w:r w:rsidR="001C447E">
        <w:rPr>
          <w:rFonts w:ascii="Times New Roman" w:hAnsi="Times New Roman" w:cs="Times New Roman"/>
        </w:rPr>
        <w:t xml:space="preserve"> </w:t>
      </w:r>
      <w:r w:rsidR="00511AD4">
        <w:rPr>
          <w:rFonts w:ascii="Times New Roman" w:hAnsi="Times New Roman" w:cs="Times New Roman"/>
        </w:rPr>
        <w:t xml:space="preserve">По Аргазинским объектам обобрано 11 штуфов, по Вязовским -16 штуфов. </w:t>
      </w:r>
    </w:p>
    <w:p w:rsidR="00C23186" w:rsidRDefault="001865E9" w:rsidP="00C23186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Использование результатов</w:t>
      </w:r>
      <w:r w:rsidR="00BB0BD0">
        <w:rPr>
          <w:rFonts w:ascii="Times New Roman" w:hAnsi="Times New Roman" w:cs="Times New Roman"/>
          <w:b/>
        </w:rPr>
        <w:t xml:space="preserve">. </w:t>
      </w:r>
      <w:r w:rsidR="001C447E" w:rsidRPr="001C447E">
        <w:rPr>
          <w:rFonts w:ascii="Times New Roman" w:hAnsi="Times New Roman" w:cs="Times New Roman"/>
        </w:rPr>
        <w:t xml:space="preserve">Штуфные пробы кварца </w:t>
      </w:r>
      <w:r w:rsidR="001C447E">
        <w:rPr>
          <w:rFonts w:ascii="Times New Roman" w:hAnsi="Times New Roman" w:cs="Times New Roman"/>
        </w:rPr>
        <w:t>препарируются в виде «триады»: образец -</w:t>
      </w:r>
      <w:r w:rsidR="00962DF9">
        <w:rPr>
          <w:rFonts w:ascii="Times New Roman" w:hAnsi="Times New Roman" w:cs="Times New Roman"/>
        </w:rPr>
        <w:t xml:space="preserve"> </w:t>
      </w:r>
      <w:r w:rsidR="001C447E">
        <w:rPr>
          <w:rFonts w:ascii="Times New Roman" w:hAnsi="Times New Roman" w:cs="Times New Roman"/>
        </w:rPr>
        <w:t>кварцевая пластина – петрографический шлиф. Иссл</w:t>
      </w:r>
      <w:r w:rsidR="006858A6">
        <w:rPr>
          <w:rFonts w:ascii="Times New Roman" w:hAnsi="Times New Roman" w:cs="Times New Roman"/>
        </w:rPr>
        <w:t xml:space="preserve">едование полученных препаратов </w:t>
      </w:r>
      <w:r w:rsidR="001C447E">
        <w:rPr>
          <w:rFonts w:ascii="Times New Roman" w:hAnsi="Times New Roman" w:cs="Times New Roman"/>
        </w:rPr>
        <w:t>- в соответствии с планом камеральных работ.</w:t>
      </w:r>
      <w:r w:rsidR="006F528D">
        <w:rPr>
          <w:rFonts w:ascii="Times New Roman" w:hAnsi="Times New Roman" w:cs="Times New Roman"/>
        </w:rPr>
        <w:t xml:space="preserve"> </w:t>
      </w:r>
      <w:r w:rsidR="00511AD4">
        <w:rPr>
          <w:rFonts w:ascii="Times New Roman" w:hAnsi="Times New Roman" w:cs="Times New Roman"/>
        </w:rPr>
        <w:t xml:space="preserve">В случае </w:t>
      </w:r>
      <w:r w:rsidR="00962DF9">
        <w:rPr>
          <w:rFonts w:ascii="Times New Roman" w:hAnsi="Times New Roman" w:cs="Times New Roman"/>
        </w:rPr>
        <w:t>проведения работ по синтезу</w:t>
      </w:r>
      <w:r w:rsidR="006F528D">
        <w:rPr>
          <w:rFonts w:ascii="Times New Roman" w:hAnsi="Times New Roman" w:cs="Times New Roman"/>
        </w:rPr>
        <w:t xml:space="preserve"> кварцевого стекла </w:t>
      </w:r>
      <w:r w:rsidR="00511AD4">
        <w:rPr>
          <w:rFonts w:ascii="Times New Roman" w:hAnsi="Times New Roman" w:cs="Times New Roman"/>
        </w:rPr>
        <w:t>используются групповые пробы.</w:t>
      </w:r>
      <w:r w:rsidR="00C23186">
        <w:rPr>
          <w:rFonts w:ascii="Times New Roman" w:hAnsi="Times New Roman" w:cs="Times New Roman"/>
        </w:rPr>
        <w:t xml:space="preserve"> На основании изучения структурно-текстурных типов безрудного жильного кварца, изменения геохимических особенностей кварцевых индивидов в результате метаморфизма предполагается построить полигенно-полихронную модель качественных параметров кварца.</w:t>
      </w:r>
    </w:p>
    <w:p w:rsidR="00FA5B76" w:rsidRPr="00B6139E" w:rsidRDefault="00FA5B76" w:rsidP="00B6139E">
      <w:pPr>
        <w:pStyle w:val="1"/>
        <w:jc w:val="center"/>
        <w:rPr>
          <w:sz w:val="24"/>
          <w:szCs w:val="24"/>
        </w:rPr>
      </w:pPr>
      <w:r w:rsidRPr="00B6139E">
        <w:rPr>
          <w:sz w:val="24"/>
          <w:szCs w:val="24"/>
        </w:rPr>
        <w:t>Введение</w:t>
      </w:r>
    </w:p>
    <w:p w:rsidR="002D67F1" w:rsidRDefault="002D67F1" w:rsidP="00C23186">
      <w:pPr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Минерагенический потенциал Сысертско-Ильменогорского </w:t>
      </w:r>
      <w:r w:rsidR="004D24C2">
        <w:rPr>
          <w:rFonts w:ascii="Times New Roman" w:hAnsi="Times New Roman" w:cs="Times New Roman"/>
        </w:rPr>
        <w:t xml:space="preserve">метаморфического </w:t>
      </w:r>
      <w:r>
        <w:rPr>
          <w:rFonts w:ascii="Times New Roman" w:hAnsi="Times New Roman" w:cs="Times New Roman"/>
        </w:rPr>
        <w:t>комплекса (</w:t>
      </w:r>
      <w:r w:rsidR="004D24C2">
        <w:rPr>
          <w:rFonts w:ascii="Times New Roman" w:hAnsi="Times New Roman" w:cs="Times New Roman"/>
        </w:rPr>
        <w:t xml:space="preserve">далее, </w:t>
      </w:r>
      <w:r>
        <w:rPr>
          <w:rFonts w:ascii="Times New Roman" w:hAnsi="Times New Roman" w:cs="Times New Roman"/>
        </w:rPr>
        <w:t>СИ</w:t>
      </w:r>
      <w:r w:rsidR="004D24C2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К) составляют преимущественно месторождения нерудного сырья. В пределах комплекса широко</w:t>
      </w:r>
      <w:r w:rsidR="00962DF9">
        <w:rPr>
          <w:rFonts w:ascii="Times New Roman" w:hAnsi="Times New Roman" w:cs="Times New Roman"/>
        </w:rPr>
        <w:t>е развитие</w:t>
      </w:r>
      <w:r>
        <w:rPr>
          <w:rFonts w:ascii="Times New Roman" w:hAnsi="Times New Roman" w:cs="Times New Roman"/>
        </w:rPr>
        <w:t xml:space="preserve"> </w:t>
      </w:r>
      <w:r w:rsidR="00962DF9">
        <w:rPr>
          <w:rFonts w:ascii="Times New Roman" w:hAnsi="Times New Roman" w:cs="Times New Roman"/>
        </w:rPr>
        <w:t xml:space="preserve">имеют </w:t>
      </w:r>
      <w:r>
        <w:rPr>
          <w:rFonts w:ascii="Times New Roman" w:hAnsi="Times New Roman" w:cs="Times New Roman"/>
        </w:rPr>
        <w:t xml:space="preserve">безрудные кварцевые жилы, сложенные в различной степени метаморфизованным кварцем с качественными параметрами пригодными для плавки кварцевого стекла. </w:t>
      </w:r>
      <w:r w:rsidR="00CE76E4">
        <w:rPr>
          <w:rFonts w:ascii="Times New Roman" w:hAnsi="Times New Roman" w:cs="Times New Roman"/>
        </w:rPr>
        <w:t>В рамках Стратегии…</w:t>
      </w:r>
      <w:r w:rsidR="00CE76E4">
        <w:rPr>
          <w:rStyle w:val="ae"/>
          <w:rFonts w:ascii="Times New Roman" w:hAnsi="Times New Roman" w:cs="Times New Roman"/>
        </w:rPr>
        <w:footnoteReference w:id="2"/>
      </w:r>
      <w:r w:rsidR="00CE76E4">
        <w:rPr>
          <w:rFonts w:ascii="Times New Roman" w:hAnsi="Times New Roman" w:cs="Times New Roman"/>
        </w:rPr>
        <w:t xml:space="preserve"> по количеству</w:t>
      </w:r>
      <w:r>
        <w:rPr>
          <w:rFonts w:ascii="Times New Roman" w:hAnsi="Times New Roman" w:cs="Times New Roman"/>
        </w:rPr>
        <w:t xml:space="preserve"> и качеству балансовых запасов этот тип сырья относится ко второй группе значимых</w:t>
      </w:r>
      <w:r w:rsidRPr="003B2CE7">
        <w:rPr>
          <w:rFonts w:ascii="Times New Roman" w:hAnsi="Times New Roman" w:cs="Times New Roman"/>
        </w:rPr>
        <w:t xml:space="preserve"> для экономики стр</w:t>
      </w:r>
      <w:r>
        <w:rPr>
          <w:rFonts w:ascii="Times New Roman" w:hAnsi="Times New Roman" w:cs="Times New Roman"/>
        </w:rPr>
        <w:t xml:space="preserve">аны полезных ископаемых, </w:t>
      </w:r>
      <w:r w:rsidRPr="001E7B9A">
        <w:rPr>
          <w:rFonts w:ascii="Times New Roman" w:hAnsi="Times New Roman" w:cs="Times New Roman"/>
        </w:rPr>
        <w:t>достигнутые уровни добычи которых недостаточно обеспечены запасами разрабатываемых место</w:t>
      </w:r>
      <w:r w:rsidR="00CE76E4">
        <w:rPr>
          <w:rFonts w:ascii="Times New Roman" w:hAnsi="Times New Roman" w:cs="Times New Roman"/>
        </w:rPr>
        <w:t xml:space="preserve">рождений на период до 2035 года. </w:t>
      </w:r>
    </w:p>
    <w:p w:rsidR="002D67F1" w:rsidRPr="004611AE" w:rsidRDefault="002D67F1" w:rsidP="00C23186">
      <w:pPr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результате</w:t>
      </w:r>
      <w:r w:rsidR="00962DF9">
        <w:rPr>
          <w:rFonts w:ascii="Times New Roman" w:hAnsi="Times New Roman" w:cs="Times New Roman"/>
        </w:rPr>
        <w:t xml:space="preserve"> проведённых ранее геологических работ</w:t>
      </w:r>
      <w:r>
        <w:rPr>
          <w:rFonts w:ascii="Times New Roman" w:hAnsi="Times New Roman" w:cs="Times New Roman"/>
        </w:rPr>
        <w:t xml:space="preserve"> </w:t>
      </w:r>
      <w:r w:rsidR="00962DF9">
        <w:rPr>
          <w:rFonts w:ascii="Times New Roman" w:hAnsi="Times New Roman" w:cs="Times New Roman"/>
        </w:rPr>
        <w:t xml:space="preserve">на кварц для плавки кварцевого стекла </w:t>
      </w:r>
      <w:r>
        <w:rPr>
          <w:rFonts w:ascii="Times New Roman" w:hAnsi="Times New Roman" w:cs="Times New Roman"/>
        </w:rPr>
        <w:t>в пределах СИ</w:t>
      </w:r>
      <w:r w:rsidR="004D24C2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К </w:t>
      </w:r>
      <w:r w:rsidR="00962DF9">
        <w:rPr>
          <w:rFonts w:ascii="Times New Roman" w:hAnsi="Times New Roman" w:cs="Times New Roman"/>
        </w:rPr>
        <w:t>обследовано 18</w:t>
      </w:r>
      <w:r>
        <w:rPr>
          <w:rFonts w:ascii="Times New Roman" w:hAnsi="Times New Roman" w:cs="Times New Roman"/>
        </w:rPr>
        <w:t xml:space="preserve"> участков концентрации кварцев</w:t>
      </w:r>
      <w:r w:rsidR="00CE76E4">
        <w:rPr>
          <w:rFonts w:ascii="Times New Roman" w:hAnsi="Times New Roman" w:cs="Times New Roman"/>
        </w:rPr>
        <w:t xml:space="preserve">ых жил. Наиболее перспективные </w:t>
      </w:r>
      <w:r>
        <w:rPr>
          <w:rFonts w:ascii="Times New Roman" w:hAnsi="Times New Roman" w:cs="Times New Roman"/>
        </w:rPr>
        <w:t xml:space="preserve">из них составили минерагенический потенциал Вязовского и Аргазинского месторождений гранулированного кварца. В настоящее время эти </w:t>
      </w:r>
      <w:r w:rsidR="00CE76E4">
        <w:rPr>
          <w:rFonts w:ascii="Times New Roman" w:hAnsi="Times New Roman" w:cs="Times New Roman"/>
        </w:rPr>
        <w:t>месторождения</w:t>
      </w:r>
      <w:r>
        <w:rPr>
          <w:rFonts w:ascii="Times New Roman" w:hAnsi="Times New Roman" w:cs="Times New Roman"/>
        </w:rPr>
        <w:t xml:space="preserve"> находятся</w:t>
      </w:r>
      <w:r w:rsidR="00CE76E4">
        <w:rPr>
          <w:rFonts w:ascii="Times New Roman" w:hAnsi="Times New Roman" w:cs="Times New Roman"/>
        </w:rPr>
        <w:t xml:space="preserve"> в нераспределённом фонде недр и </w:t>
      </w:r>
      <w:r w:rsidR="00B6139E">
        <w:rPr>
          <w:rFonts w:ascii="Times New Roman" w:hAnsi="Times New Roman" w:cs="Times New Roman"/>
        </w:rPr>
        <w:t xml:space="preserve">их изучение </w:t>
      </w:r>
      <w:r w:rsidR="00CE76E4">
        <w:rPr>
          <w:rFonts w:ascii="Times New Roman" w:hAnsi="Times New Roman" w:cs="Times New Roman"/>
        </w:rPr>
        <w:t>реализуются нами в рамках Стратегии</w:t>
      </w:r>
      <w:r w:rsidR="00B6139E">
        <w:rPr>
          <w:rFonts w:ascii="Times New Roman" w:hAnsi="Times New Roman" w:cs="Times New Roman"/>
        </w:rPr>
        <w:t>.</w:t>
      </w:r>
    </w:p>
    <w:p w:rsidR="00CE76E4" w:rsidRDefault="002D67F1" w:rsidP="00CE76E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2D67F1">
        <w:rPr>
          <w:rFonts w:ascii="Times New Roman" w:hAnsi="Times New Roman" w:cs="Times New Roman"/>
        </w:rPr>
        <w:t xml:space="preserve">Объектом исследования </w:t>
      </w:r>
      <w:r>
        <w:rPr>
          <w:rFonts w:ascii="Times New Roman" w:hAnsi="Times New Roman" w:cs="Times New Roman"/>
        </w:rPr>
        <w:t xml:space="preserve">послужили </w:t>
      </w:r>
      <w:r w:rsidR="00CE76E4">
        <w:rPr>
          <w:rFonts w:ascii="Times New Roman" w:hAnsi="Times New Roman" w:cs="Times New Roman"/>
        </w:rPr>
        <w:t xml:space="preserve">жилы с наибольшим </w:t>
      </w:r>
      <w:r w:rsidR="003E629F">
        <w:rPr>
          <w:rFonts w:ascii="Times New Roman" w:hAnsi="Times New Roman" w:cs="Times New Roman"/>
        </w:rPr>
        <w:t>качественным</w:t>
      </w:r>
      <w:r w:rsidR="00CE76E4">
        <w:rPr>
          <w:rFonts w:ascii="Times New Roman" w:hAnsi="Times New Roman" w:cs="Times New Roman"/>
        </w:rPr>
        <w:t xml:space="preserve"> потенциалом</w:t>
      </w:r>
      <w:r w:rsidR="003E629F">
        <w:rPr>
          <w:rFonts w:ascii="Times New Roman" w:hAnsi="Times New Roman" w:cs="Times New Roman"/>
        </w:rPr>
        <w:t xml:space="preserve">, которые </w:t>
      </w:r>
      <w:r w:rsidR="00A452CB">
        <w:rPr>
          <w:rFonts w:ascii="Times New Roman" w:hAnsi="Times New Roman" w:cs="Times New Roman"/>
        </w:rPr>
        <w:t>расцениваются нами в рамках прогнозгнозных критериев как объекты – эталоны</w:t>
      </w:r>
      <w:r w:rsidR="000706EB">
        <w:rPr>
          <w:rFonts w:ascii="Times New Roman" w:hAnsi="Times New Roman" w:cs="Times New Roman"/>
        </w:rPr>
        <w:t xml:space="preserve">. </w:t>
      </w:r>
      <w:r w:rsidR="003E629F">
        <w:rPr>
          <w:rFonts w:ascii="Times New Roman" w:hAnsi="Times New Roman" w:cs="Times New Roman"/>
        </w:rPr>
        <w:t xml:space="preserve"> </w:t>
      </w:r>
      <w:r w:rsidR="000706EB">
        <w:rPr>
          <w:rFonts w:ascii="Times New Roman" w:hAnsi="Times New Roman" w:cs="Times New Roman"/>
        </w:rPr>
        <w:t>П</w:t>
      </w:r>
      <w:r w:rsidR="003E629F">
        <w:rPr>
          <w:rFonts w:ascii="Times New Roman" w:hAnsi="Times New Roman" w:cs="Times New Roman"/>
        </w:rPr>
        <w:t>о структурно-текстурным особенностям жильной массы и условиям залегания</w:t>
      </w:r>
      <w:r w:rsidR="000706EB">
        <w:rPr>
          <w:rFonts w:ascii="Times New Roman" w:hAnsi="Times New Roman" w:cs="Times New Roman"/>
        </w:rPr>
        <w:t xml:space="preserve"> в пределах жиловмещающих толщ эти объекты являются типовыми  для указанных месторождений</w:t>
      </w:r>
      <w:r w:rsidR="003E629F">
        <w:rPr>
          <w:rFonts w:ascii="Times New Roman" w:hAnsi="Times New Roman" w:cs="Times New Roman"/>
        </w:rPr>
        <w:t>. В</w:t>
      </w:r>
      <w:r w:rsidR="00CE76E4">
        <w:rPr>
          <w:rFonts w:ascii="Times New Roman" w:hAnsi="Times New Roman" w:cs="Times New Roman"/>
        </w:rPr>
        <w:t xml:space="preserve"> случае  </w:t>
      </w:r>
      <w:r w:rsidR="00CE76E4">
        <w:rPr>
          <w:rFonts w:ascii="Times New Roman" w:hAnsi="Times New Roman" w:cs="Times New Roman"/>
        </w:rPr>
        <w:lastRenderedPageBreak/>
        <w:t>с</w:t>
      </w:r>
      <w:r w:rsidR="003E629F">
        <w:rPr>
          <w:rFonts w:ascii="Times New Roman" w:hAnsi="Times New Roman" w:cs="Times New Roman"/>
        </w:rPr>
        <w:t xml:space="preserve"> </w:t>
      </w:r>
      <w:r w:rsidR="00CE76E4">
        <w:rPr>
          <w:rFonts w:ascii="Times New Roman" w:hAnsi="Times New Roman" w:cs="Times New Roman"/>
        </w:rPr>
        <w:t>Аргазинским месторождени</w:t>
      </w:r>
      <w:r w:rsidR="003E629F">
        <w:rPr>
          <w:rFonts w:ascii="Times New Roman" w:hAnsi="Times New Roman" w:cs="Times New Roman"/>
        </w:rPr>
        <w:t>ем  это</w:t>
      </w:r>
      <w:r w:rsidR="00CE76E4">
        <w:rPr>
          <w:rFonts w:ascii="Times New Roman" w:hAnsi="Times New Roman" w:cs="Times New Roman"/>
        </w:rPr>
        <w:t xml:space="preserve"> жилы  № 119 и 144</w:t>
      </w:r>
      <w:r w:rsidR="003E629F">
        <w:rPr>
          <w:rFonts w:ascii="Times New Roman" w:hAnsi="Times New Roman" w:cs="Times New Roman"/>
        </w:rPr>
        <w:t>,</w:t>
      </w:r>
      <w:r w:rsidR="00CE76E4">
        <w:rPr>
          <w:rFonts w:ascii="Times New Roman" w:hAnsi="Times New Roman" w:cs="Times New Roman"/>
        </w:rPr>
        <w:t xml:space="preserve"> в случае с Вязовским месторождением - жила № 35.</w:t>
      </w:r>
      <w:r w:rsidR="003E629F">
        <w:rPr>
          <w:rFonts w:ascii="Times New Roman" w:hAnsi="Times New Roman" w:cs="Times New Roman"/>
        </w:rPr>
        <w:t xml:space="preserve"> Дополнительным положительным фактором  в выборе объектов исследования является наличие на жилах разведочно-добычных открытых горных выработок</w:t>
      </w:r>
      <w:r w:rsidR="00896B64">
        <w:rPr>
          <w:rFonts w:ascii="Times New Roman" w:hAnsi="Times New Roman" w:cs="Times New Roman"/>
        </w:rPr>
        <w:t xml:space="preserve"> с </w:t>
      </w:r>
      <w:r w:rsidR="004D24C2">
        <w:rPr>
          <w:rFonts w:ascii="Times New Roman" w:hAnsi="Times New Roman" w:cs="Times New Roman"/>
        </w:rPr>
        <w:t>забоями,</w:t>
      </w:r>
      <w:r w:rsidR="00CE76E4">
        <w:rPr>
          <w:rFonts w:ascii="Times New Roman" w:hAnsi="Times New Roman" w:cs="Times New Roman"/>
        </w:rPr>
        <w:t xml:space="preserve"> </w:t>
      </w:r>
      <w:r w:rsidR="00896B64">
        <w:rPr>
          <w:rFonts w:ascii="Times New Roman" w:hAnsi="Times New Roman" w:cs="Times New Roman"/>
        </w:rPr>
        <w:t>вскрывшими кварцевые жил</w:t>
      </w:r>
      <w:r w:rsidR="00A452CB">
        <w:rPr>
          <w:rFonts w:ascii="Times New Roman" w:hAnsi="Times New Roman" w:cs="Times New Roman"/>
        </w:rPr>
        <w:t>ы или их представительные части упрощающих доступ к веществу жил.</w:t>
      </w:r>
    </w:p>
    <w:p w:rsidR="00B6139E" w:rsidRPr="00B6139E" w:rsidRDefault="00CE76E4" w:rsidP="004D24C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2D67F1">
        <w:rPr>
          <w:rFonts w:ascii="Times New Roman" w:hAnsi="Times New Roman" w:cs="Times New Roman"/>
        </w:rPr>
        <w:t>Цель исследований</w:t>
      </w:r>
      <w:r w:rsidRPr="002B06EC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определения качественных параметров кварцевого сырья </w:t>
      </w:r>
      <w:r w:rsidR="00B6139E">
        <w:rPr>
          <w:rFonts w:ascii="Times New Roman" w:hAnsi="Times New Roman" w:cs="Times New Roman"/>
        </w:rPr>
        <w:t xml:space="preserve">с  разным  уровнем метаморфизма и формационной принадлежности кварца в пространстенно разобщённых структурах СИК </w:t>
      </w:r>
      <w:r>
        <w:rPr>
          <w:rFonts w:ascii="Times New Roman" w:hAnsi="Times New Roman" w:cs="Times New Roman"/>
        </w:rPr>
        <w:t>современными методами исследования минерального состава и геохимических особенностей</w:t>
      </w:r>
      <w:r w:rsidR="00B6139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</w:t>
      </w:r>
      <w:r w:rsidR="004D24C2">
        <w:rPr>
          <w:rFonts w:ascii="Times New Roman" w:hAnsi="Times New Roman" w:cs="Times New Roman"/>
        </w:rPr>
        <w:t>В</w:t>
      </w:r>
      <w:r w:rsidR="00B6139E" w:rsidRPr="00B6139E">
        <w:rPr>
          <w:rFonts w:ascii="Times New Roman" w:hAnsi="Times New Roman" w:cs="Times New Roman"/>
        </w:rPr>
        <w:t xml:space="preserve">ыявить роль коллизионных и постколлизионных процессов в формировании и </w:t>
      </w:r>
    </w:p>
    <w:p w:rsidR="00962DF9" w:rsidRPr="00FA5B76" w:rsidRDefault="00B6139E" w:rsidP="004D24C2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B6139E">
        <w:rPr>
          <w:rFonts w:ascii="Times New Roman" w:hAnsi="Times New Roman" w:cs="Times New Roman"/>
        </w:rPr>
        <w:t xml:space="preserve">преобразовании </w:t>
      </w:r>
      <w:r w:rsidR="001371ED">
        <w:rPr>
          <w:rFonts w:ascii="Times New Roman" w:hAnsi="Times New Roman" w:cs="Times New Roman"/>
        </w:rPr>
        <w:t xml:space="preserve">вещественного состава </w:t>
      </w:r>
      <w:r w:rsidR="004D24C2">
        <w:rPr>
          <w:rFonts w:ascii="Times New Roman" w:hAnsi="Times New Roman" w:cs="Times New Roman"/>
        </w:rPr>
        <w:t>кварцевых месторождений локализованных в пределах СИМК.</w:t>
      </w:r>
    </w:p>
    <w:p w:rsidR="00FA5B76" w:rsidRPr="00B6139E" w:rsidRDefault="00896B64" w:rsidP="00B6139E">
      <w:pPr>
        <w:pStyle w:val="1"/>
        <w:jc w:val="center"/>
        <w:rPr>
          <w:sz w:val="24"/>
          <w:szCs w:val="24"/>
        </w:rPr>
      </w:pPr>
      <w:r w:rsidRPr="00B6139E">
        <w:rPr>
          <w:sz w:val="24"/>
          <w:szCs w:val="24"/>
        </w:rPr>
        <w:t>Описание хода работ</w:t>
      </w:r>
    </w:p>
    <w:p w:rsidR="00896B64" w:rsidRDefault="00B6139E" w:rsidP="00B6139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2B06EC">
        <w:rPr>
          <w:rFonts w:ascii="Times New Roman" w:hAnsi="Times New Roman" w:cs="Times New Roman"/>
        </w:rPr>
        <w:t xml:space="preserve">Служебным заданием </w:t>
      </w:r>
      <w:r>
        <w:rPr>
          <w:rFonts w:ascii="Times New Roman" w:hAnsi="Times New Roman" w:cs="Times New Roman"/>
        </w:rPr>
        <w:t>предусмотрено п</w:t>
      </w:r>
      <w:r w:rsidRPr="002B06EC">
        <w:rPr>
          <w:rFonts w:ascii="Times New Roman" w:hAnsi="Times New Roman" w:cs="Times New Roman"/>
        </w:rPr>
        <w:t>роведение маршрутного изучения кварцевых жил с отбором проб в районе пос. Халитово, пос. Южный Горняк, пос. Силач (Челябинская область).</w:t>
      </w:r>
      <w:r>
        <w:rPr>
          <w:rFonts w:ascii="Times New Roman" w:hAnsi="Times New Roman" w:cs="Times New Roman"/>
        </w:rPr>
        <w:t xml:space="preserve"> </w:t>
      </w:r>
      <w:r w:rsidR="00896B64">
        <w:rPr>
          <w:rFonts w:ascii="Times New Roman" w:hAnsi="Times New Roman" w:cs="Times New Roman"/>
        </w:rPr>
        <w:t>Обзорная карта района работ приведена на рис.1</w:t>
      </w:r>
    </w:p>
    <w:p w:rsidR="00B6139E" w:rsidRDefault="00B6139E" w:rsidP="00A9010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noProof/>
          <w:lang w:eastAsia="ru-RU"/>
        </w:rPr>
      </w:pPr>
    </w:p>
    <w:p w:rsidR="00B6139E" w:rsidRDefault="004D24C2" w:rsidP="00A9010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0" locked="1" layoutInCell="1" allowOverlap="1">
            <wp:simplePos x="0" y="0"/>
            <wp:positionH relativeFrom="margin">
              <wp:posOffset>1596390</wp:posOffset>
            </wp:positionH>
            <wp:positionV relativeFrom="margin">
              <wp:posOffset>3042285</wp:posOffset>
            </wp:positionV>
            <wp:extent cx="3206750" cy="5533390"/>
            <wp:effectExtent l="95250" t="95250" r="107950" b="105410"/>
            <wp:wrapSquare wrapText="bothSides"/>
            <wp:docPr id="3" name="Рисунок 2" descr="обзорная карта района раб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зорная карта района работ.jpg"/>
                    <pic:cNvPicPr/>
                  </pic:nvPicPr>
                  <pic:blipFill>
                    <a:blip r:embed="rId8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5533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6139E" w:rsidRDefault="00B6139E" w:rsidP="00A9010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noProof/>
          <w:lang w:eastAsia="ru-RU"/>
        </w:rPr>
      </w:pPr>
    </w:p>
    <w:p w:rsidR="000706EB" w:rsidRDefault="000706EB" w:rsidP="00A9010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</w:rPr>
      </w:pPr>
    </w:p>
    <w:p w:rsidR="000706EB" w:rsidRDefault="000706EB" w:rsidP="00A9010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</w:rPr>
      </w:pPr>
    </w:p>
    <w:p w:rsidR="000706EB" w:rsidRDefault="000706EB" w:rsidP="00A9010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</w:rPr>
      </w:pPr>
    </w:p>
    <w:p w:rsidR="000706EB" w:rsidRDefault="000706EB" w:rsidP="00A9010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</w:rPr>
      </w:pPr>
    </w:p>
    <w:p w:rsidR="00B6139E" w:rsidRDefault="00B6139E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B6139E" w:rsidRDefault="00B6139E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B6139E" w:rsidRDefault="00B6139E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B6139E" w:rsidRDefault="00B6139E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B6139E" w:rsidRDefault="00B6139E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B6139E" w:rsidRDefault="00B6139E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B6139E" w:rsidRDefault="00B6139E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B6139E" w:rsidRDefault="00B6139E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B6139E" w:rsidRDefault="00B6139E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B6139E" w:rsidRDefault="00B6139E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B6139E" w:rsidRDefault="00B6139E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B6139E" w:rsidRDefault="00B6139E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B6139E" w:rsidRDefault="00B6139E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B6139E" w:rsidRDefault="00B6139E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B6139E" w:rsidRDefault="00B6139E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B6139E" w:rsidRDefault="00B6139E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B6139E" w:rsidRDefault="00B6139E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B6139E" w:rsidRDefault="00B6139E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B6139E" w:rsidRDefault="00B6139E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B6139E" w:rsidRDefault="00B6139E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B6139E" w:rsidRDefault="00B6139E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CB6AD8" w:rsidRDefault="00CB6AD8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CB6AD8" w:rsidRDefault="00CB6AD8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CB6AD8" w:rsidRDefault="00CB6AD8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CB6AD8" w:rsidRDefault="00CB6AD8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CB6AD8" w:rsidRDefault="00CB6AD8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CB6AD8" w:rsidRDefault="00CB6AD8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CB6AD8" w:rsidRDefault="00CB6AD8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C23186" w:rsidRDefault="00C23186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C23186" w:rsidRDefault="00C23186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</w:p>
    <w:p w:rsidR="000706EB" w:rsidRDefault="000706EB" w:rsidP="000706E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1. Обзорная карта района работ</w:t>
      </w:r>
    </w:p>
    <w:p w:rsidR="009944C0" w:rsidRPr="00B6139E" w:rsidRDefault="009944C0" w:rsidP="009944C0">
      <w:pPr>
        <w:pStyle w:val="1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Краткая характеристика объектов</w:t>
      </w:r>
    </w:p>
    <w:p w:rsidR="004D24C2" w:rsidRDefault="004D24C2" w:rsidP="00CB6AD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FA5B76" w:rsidRPr="00FA5B76">
        <w:rPr>
          <w:rFonts w:ascii="Times New Roman" w:hAnsi="Times New Roman" w:cs="Times New Roman"/>
        </w:rPr>
        <w:t xml:space="preserve">бъекты </w:t>
      </w:r>
      <w:r w:rsidR="000867E3">
        <w:rPr>
          <w:rFonts w:ascii="Times New Roman" w:hAnsi="Times New Roman" w:cs="Times New Roman"/>
        </w:rPr>
        <w:t xml:space="preserve">исследования </w:t>
      </w:r>
      <w:r>
        <w:rPr>
          <w:rFonts w:ascii="Times New Roman" w:hAnsi="Times New Roman" w:cs="Times New Roman"/>
        </w:rPr>
        <w:t xml:space="preserve">- </w:t>
      </w:r>
      <w:r w:rsidR="00181C29">
        <w:rPr>
          <w:rFonts w:ascii="Times New Roman" w:hAnsi="Times New Roman" w:cs="Times New Roman"/>
        </w:rPr>
        <w:t xml:space="preserve">кварцевые жилы </w:t>
      </w:r>
      <w:r w:rsidR="00A452CB">
        <w:rPr>
          <w:rFonts w:ascii="Times New Roman" w:hAnsi="Times New Roman" w:cs="Times New Roman"/>
        </w:rPr>
        <w:t xml:space="preserve">Вязовского и Аргазинского месторождений </w:t>
      </w:r>
      <w:r>
        <w:rPr>
          <w:rFonts w:ascii="Times New Roman" w:hAnsi="Times New Roman" w:cs="Times New Roman"/>
        </w:rPr>
        <w:t xml:space="preserve">гранулированного кварца  -  находятся, соответственно, </w:t>
      </w:r>
      <w:r w:rsidR="00181C29">
        <w:rPr>
          <w:rFonts w:ascii="Times New Roman" w:hAnsi="Times New Roman" w:cs="Times New Roman"/>
        </w:rPr>
        <w:t xml:space="preserve"> в северной и центральной частях СИМК (рис. 2). Вмещающие породы</w:t>
      </w:r>
      <w:r w:rsidR="00A452CB">
        <w:rPr>
          <w:rFonts w:ascii="Times New Roman" w:hAnsi="Times New Roman" w:cs="Times New Roman"/>
        </w:rPr>
        <w:t xml:space="preserve"> графитовые кварциты и графит–</w:t>
      </w:r>
      <w:r w:rsidR="00181C29">
        <w:rPr>
          <w:rFonts w:ascii="Times New Roman" w:hAnsi="Times New Roman" w:cs="Times New Roman"/>
        </w:rPr>
        <w:t xml:space="preserve">слюдяно-кварцевые сланцы игишской свиты </w:t>
      </w:r>
      <w:r w:rsidR="00181C29" w:rsidRPr="00181C29">
        <w:rPr>
          <w:rFonts w:ascii="Times New Roman" w:hAnsi="Times New Roman" w:cs="Times New Roman"/>
        </w:rPr>
        <w:t>(</w:t>
      </w:r>
      <w:r w:rsidR="00181C29">
        <w:rPr>
          <w:rFonts w:ascii="Times New Roman" w:hAnsi="Times New Roman" w:cs="Times New Roman"/>
          <w:lang w:val="en-US"/>
        </w:rPr>
        <w:t>R</w:t>
      </w:r>
      <w:r w:rsidR="00181C29" w:rsidRPr="00181C29">
        <w:rPr>
          <w:rFonts w:ascii="Times New Roman" w:hAnsi="Times New Roman" w:cs="Times New Roman"/>
          <w:vertAlign w:val="subscript"/>
        </w:rPr>
        <w:t>2</w:t>
      </w:r>
      <w:r w:rsidR="00181C29" w:rsidRPr="00181C29">
        <w:rPr>
          <w:rFonts w:ascii="Times New Roman" w:hAnsi="Times New Roman" w:cs="Times New Roman"/>
        </w:rPr>
        <w:t>)</w:t>
      </w:r>
      <w:r w:rsidR="001558FF">
        <w:rPr>
          <w:rFonts w:ascii="Times New Roman" w:hAnsi="Times New Roman" w:cs="Times New Roman"/>
        </w:rPr>
        <w:t>. Все известные на Урале месторождения безрудного жильного кварца представляют собой совокупность кварцево-жильных зон и одиночных кварцевых жил</w:t>
      </w:r>
      <w:r w:rsidR="00FE735E">
        <w:rPr>
          <w:rFonts w:ascii="Times New Roman" w:hAnsi="Times New Roman" w:cs="Times New Roman"/>
        </w:rPr>
        <w:t>, трассирующих разрывные нарушения, образованные в основном на раннеколлизионном этапе развития территории.</w:t>
      </w:r>
      <w:r w:rsidR="009944C0">
        <w:rPr>
          <w:rFonts w:ascii="Times New Roman" w:hAnsi="Times New Roman" w:cs="Times New Roman"/>
        </w:rPr>
        <w:t xml:space="preserve"> Влияние коллизионных и постколлизионных процессов </w:t>
      </w:r>
      <w:r w:rsidR="00CC4E93">
        <w:rPr>
          <w:rFonts w:ascii="Times New Roman" w:hAnsi="Times New Roman" w:cs="Times New Roman"/>
        </w:rPr>
        <w:t xml:space="preserve"> отражается </w:t>
      </w:r>
      <w:r w:rsidR="009944C0">
        <w:rPr>
          <w:rFonts w:ascii="Times New Roman" w:hAnsi="Times New Roman" w:cs="Times New Roman"/>
        </w:rPr>
        <w:t xml:space="preserve">на  </w:t>
      </w:r>
      <w:r w:rsidR="00E62A73">
        <w:rPr>
          <w:rFonts w:ascii="Times New Roman" w:hAnsi="Times New Roman" w:cs="Times New Roman"/>
        </w:rPr>
        <w:t xml:space="preserve">вещественном составе кварцевых тел и приводит к метаморфизму последних. Под метаморфизмом минеральных тел понимается объединение трёх процессов: деформации, перекристаллизации и метасоматоза. Эти процессы в различной степени </w:t>
      </w:r>
      <w:r w:rsidR="00A9115B">
        <w:rPr>
          <w:rFonts w:ascii="Times New Roman" w:hAnsi="Times New Roman" w:cs="Times New Roman"/>
        </w:rPr>
        <w:t>накладываются</w:t>
      </w:r>
      <w:r w:rsidR="00E62A73">
        <w:rPr>
          <w:rFonts w:ascii="Times New Roman" w:hAnsi="Times New Roman" w:cs="Times New Roman"/>
        </w:rPr>
        <w:t xml:space="preserve"> на кварцевые тела, что приводит к структурному разнообразию кварцевых агрегатов как в пределах тел, так и </w:t>
      </w:r>
      <w:r w:rsidR="00A9115B">
        <w:rPr>
          <w:rFonts w:ascii="Times New Roman" w:hAnsi="Times New Roman" w:cs="Times New Roman"/>
        </w:rPr>
        <w:t xml:space="preserve"> в пространстве месторождений.</w:t>
      </w:r>
    </w:p>
    <w:p w:rsidR="001371ED" w:rsidRDefault="001371ED" w:rsidP="00CB6AD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Кварц из жил Аргазинского месторождения массивной текстуры,</w:t>
      </w:r>
      <w:r w:rsidR="00CB6AD8">
        <w:rPr>
          <w:rFonts w:ascii="Times New Roman" w:hAnsi="Times New Roman" w:cs="Times New Roman"/>
        </w:rPr>
        <w:t xml:space="preserve"> разнородный по структурно-текстурному облику. Преимущественно </w:t>
      </w:r>
      <w:r>
        <w:rPr>
          <w:rFonts w:ascii="Times New Roman" w:hAnsi="Times New Roman" w:cs="Times New Roman"/>
        </w:rPr>
        <w:t xml:space="preserve"> разнозернистый катакластический. Крупные гран</w:t>
      </w:r>
      <w:r w:rsidR="000867E3">
        <w:rPr>
          <w:rFonts w:ascii="Times New Roman" w:hAnsi="Times New Roman" w:cs="Times New Roman"/>
        </w:rPr>
        <w:t xml:space="preserve">улы прозрачные, мелкие в массе </w:t>
      </w:r>
      <w:r w:rsidR="00B84D76">
        <w:rPr>
          <w:rFonts w:ascii="Times New Roman" w:hAnsi="Times New Roman" w:cs="Times New Roman"/>
        </w:rPr>
        <w:t xml:space="preserve">приобретают  белый цвет за счёт </w:t>
      </w:r>
      <w:r w:rsidR="00940354">
        <w:rPr>
          <w:rFonts w:ascii="Times New Roman" w:hAnsi="Times New Roman" w:cs="Times New Roman"/>
        </w:rPr>
        <w:t>оптических эффектов света</w:t>
      </w:r>
      <w:r w:rsidR="000867E3">
        <w:rPr>
          <w:rFonts w:ascii="Times New Roman" w:hAnsi="Times New Roman" w:cs="Times New Roman"/>
        </w:rPr>
        <w:t xml:space="preserve">. Наблюдаются стекловидные </w:t>
      </w:r>
      <w:r>
        <w:rPr>
          <w:rFonts w:ascii="Times New Roman" w:hAnsi="Times New Roman" w:cs="Times New Roman"/>
        </w:rPr>
        <w:t>и прозрачные участки</w:t>
      </w:r>
      <w:r w:rsidR="00CB6AD8">
        <w:rPr>
          <w:rFonts w:ascii="Times New Roman" w:hAnsi="Times New Roman" w:cs="Times New Roman"/>
        </w:rPr>
        <w:t xml:space="preserve"> размером 3-5 см.</w:t>
      </w:r>
      <w:r w:rsidR="00FE735E">
        <w:rPr>
          <w:rFonts w:ascii="Times New Roman" w:hAnsi="Times New Roman" w:cs="Times New Roman"/>
        </w:rPr>
        <w:t xml:space="preserve"> </w:t>
      </w:r>
      <w:r w:rsidR="00CB6AD8">
        <w:rPr>
          <w:rFonts w:ascii="Times New Roman" w:hAnsi="Times New Roman" w:cs="Times New Roman"/>
        </w:rPr>
        <w:t>Примеси: гидроокислы железа, полевые шпаты, графит.</w:t>
      </w:r>
    </w:p>
    <w:p w:rsidR="00F8765C" w:rsidRDefault="00CB6AD8" w:rsidP="00F8765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Кварц Вязовского месторождения более однородный, гранулированный, светло-серый, разнозернистый, катакластический, преимущественно мелко-среднезернистый. Гранулы</w:t>
      </w:r>
      <w:r w:rsidR="000867E3">
        <w:rPr>
          <w:rFonts w:ascii="Times New Roman" w:hAnsi="Times New Roman" w:cs="Times New Roman"/>
        </w:rPr>
        <w:t xml:space="preserve"> прозрачные, часто удлинённые. </w:t>
      </w:r>
      <w:r>
        <w:rPr>
          <w:rFonts w:ascii="Times New Roman" w:hAnsi="Times New Roman" w:cs="Times New Roman"/>
        </w:rPr>
        <w:t>Примеси: мусковит, графит.</w:t>
      </w:r>
    </w:p>
    <w:p w:rsidR="00F8765C" w:rsidRDefault="00F8765C" w:rsidP="00F8765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Примеры структурно-текстурных разновидностей кварца в жилах гранулированного кварца Аргазинского месторождения  (</w:t>
      </w:r>
      <w:r w:rsidR="000867E3">
        <w:rPr>
          <w:rFonts w:ascii="Times New Roman" w:hAnsi="Times New Roman" w:cs="Times New Roman"/>
        </w:rPr>
        <w:t>жилы № 119 и 144) и Вязовского месторождения</w:t>
      </w:r>
      <w:r>
        <w:rPr>
          <w:rFonts w:ascii="Times New Roman" w:hAnsi="Times New Roman" w:cs="Times New Roman"/>
        </w:rPr>
        <w:t xml:space="preserve"> (жила № 35) </w:t>
      </w:r>
      <w:r w:rsidR="00B84D76">
        <w:rPr>
          <w:rFonts w:ascii="Times New Roman" w:hAnsi="Times New Roman" w:cs="Times New Roman"/>
        </w:rPr>
        <w:t xml:space="preserve">с описанием образцов </w:t>
      </w:r>
      <w:r>
        <w:rPr>
          <w:rFonts w:ascii="Times New Roman" w:hAnsi="Times New Roman" w:cs="Times New Roman"/>
        </w:rPr>
        <w:t>приведены на рисунке 3.</w:t>
      </w:r>
    </w:p>
    <w:p w:rsidR="008D7093" w:rsidRDefault="00B84D76" w:rsidP="00B84D76">
      <w:pPr>
        <w:pStyle w:val="1"/>
        <w:jc w:val="center"/>
        <w:rPr>
          <w:sz w:val="24"/>
          <w:szCs w:val="24"/>
        </w:rPr>
      </w:pPr>
      <w:r w:rsidRPr="00B84D76">
        <w:rPr>
          <w:sz w:val="24"/>
          <w:szCs w:val="24"/>
        </w:rPr>
        <w:t>Содержание работ</w:t>
      </w:r>
    </w:p>
    <w:p w:rsidR="00733E12" w:rsidRDefault="00B84D76" w:rsidP="00733E12">
      <w:pPr>
        <w:ind w:firstLine="709"/>
        <w:contextualSpacing/>
        <w:jc w:val="both"/>
        <w:rPr>
          <w:rFonts w:ascii="Times New Roman" w:hAnsi="Times New Roman" w:cs="Times New Roman"/>
        </w:rPr>
      </w:pPr>
      <w:r w:rsidRPr="00B84D76">
        <w:rPr>
          <w:rFonts w:ascii="Times New Roman" w:hAnsi="Times New Roman" w:cs="Times New Roman"/>
        </w:rPr>
        <w:t xml:space="preserve">На стадии подготовки полевых работ были определены </w:t>
      </w:r>
      <w:r>
        <w:rPr>
          <w:rFonts w:ascii="Times New Roman" w:hAnsi="Times New Roman" w:cs="Times New Roman"/>
        </w:rPr>
        <w:t>географические координаты объектов и заготовлены схемы разведки жил</w:t>
      </w:r>
      <w:r w:rsidR="00026642">
        <w:rPr>
          <w:rFonts w:ascii="Times New Roman" w:hAnsi="Times New Roman" w:cs="Times New Roman"/>
        </w:rPr>
        <w:t>. На местности осуществлялась привязка между схемой разведки  и фактически существующими реперами</w:t>
      </w:r>
      <w:r w:rsidR="00D4052F">
        <w:rPr>
          <w:rFonts w:ascii="Times New Roman" w:hAnsi="Times New Roman" w:cs="Times New Roman"/>
        </w:rPr>
        <w:t xml:space="preserve">. </w:t>
      </w:r>
      <w:r w:rsidR="00D4052F" w:rsidRPr="00D4052F">
        <w:rPr>
          <w:rFonts w:ascii="Times New Roman" w:hAnsi="Times New Roman" w:cs="Times New Roman"/>
        </w:rPr>
        <w:t xml:space="preserve"> </w:t>
      </w:r>
      <w:r w:rsidR="00D4052F">
        <w:rPr>
          <w:rFonts w:ascii="Times New Roman" w:hAnsi="Times New Roman" w:cs="Times New Roman"/>
        </w:rPr>
        <w:t>Каждый объект изучался методом геологического обследования</w:t>
      </w:r>
      <w:r w:rsidR="00026642">
        <w:rPr>
          <w:rFonts w:ascii="Times New Roman" w:hAnsi="Times New Roman" w:cs="Times New Roman"/>
        </w:rPr>
        <w:t>. Это позволило осуществить  точную  привязку образцов  в пространстве</w:t>
      </w:r>
      <w:r w:rsidR="009C5B65">
        <w:rPr>
          <w:rFonts w:ascii="Times New Roman" w:hAnsi="Times New Roman" w:cs="Times New Roman"/>
        </w:rPr>
        <w:t xml:space="preserve"> кварцевых тел</w:t>
      </w:r>
      <w:r w:rsidR="00733E12">
        <w:rPr>
          <w:rFonts w:ascii="Times New Roman" w:hAnsi="Times New Roman" w:cs="Times New Roman"/>
        </w:rPr>
        <w:t xml:space="preserve"> на жилах Аргазинского месторождения.</w:t>
      </w:r>
      <w:r w:rsidR="00026642">
        <w:rPr>
          <w:rFonts w:ascii="Times New Roman" w:hAnsi="Times New Roman" w:cs="Times New Roman"/>
        </w:rPr>
        <w:t xml:space="preserve"> </w:t>
      </w:r>
      <w:r w:rsidR="00733E12">
        <w:rPr>
          <w:rFonts w:ascii="Times New Roman" w:hAnsi="Times New Roman" w:cs="Times New Roman"/>
        </w:rPr>
        <w:t xml:space="preserve">На Вязовском месторождении </w:t>
      </w:r>
      <w:r w:rsidR="00D4052F">
        <w:rPr>
          <w:rFonts w:ascii="Times New Roman" w:hAnsi="Times New Roman" w:cs="Times New Roman"/>
        </w:rPr>
        <w:t>отбор образцов осуществлён во вскрытых карьерным полем частях кварцевой жилы № 35. Здесь делался упор на взаимоотношение разных</w:t>
      </w:r>
      <w:r w:rsidR="002E274B">
        <w:rPr>
          <w:rFonts w:ascii="Times New Roman" w:hAnsi="Times New Roman" w:cs="Times New Roman"/>
        </w:rPr>
        <w:t xml:space="preserve"> типов гранулированного кварца и их разновидностей</w:t>
      </w:r>
      <w:r w:rsidR="00D4052F">
        <w:rPr>
          <w:rFonts w:ascii="Times New Roman" w:hAnsi="Times New Roman" w:cs="Times New Roman"/>
        </w:rPr>
        <w:t>.</w:t>
      </w:r>
      <w:r w:rsidR="00026642">
        <w:rPr>
          <w:rFonts w:ascii="Times New Roman" w:hAnsi="Times New Roman" w:cs="Times New Roman"/>
        </w:rPr>
        <w:t xml:space="preserve"> </w:t>
      </w:r>
    </w:p>
    <w:p w:rsidR="00B84D76" w:rsidRDefault="00026642" w:rsidP="00733E12">
      <w:pPr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 кварцевую коллекцию отбирались </w:t>
      </w:r>
      <w:r w:rsidR="00733E12">
        <w:rPr>
          <w:rFonts w:ascii="Times New Roman" w:hAnsi="Times New Roman" w:cs="Times New Roman"/>
        </w:rPr>
        <w:t>образцы,</w:t>
      </w:r>
      <w:r>
        <w:rPr>
          <w:rFonts w:ascii="Times New Roman" w:hAnsi="Times New Roman" w:cs="Times New Roman"/>
        </w:rPr>
        <w:t xml:space="preserve"> отражающие </w:t>
      </w:r>
      <w:r w:rsidR="00733E12">
        <w:rPr>
          <w:rFonts w:ascii="Times New Roman" w:hAnsi="Times New Roman" w:cs="Times New Roman"/>
        </w:rPr>
        <w:t>как структурно-текстурные особенности большей  части</w:t>
      </w:r>
      <w:r>
        <w:rPr>
          <w:rFonts w:ascii="Times New Roman" w:hAnsi="Times New Roman" w:cs="Times New Roman"/>
        </w:rPr>
        <w:t xml:space="preserve"> жильной массы</w:t>
      </w:r>
      <w:r w:rsidR="00733E12">
        <w:rPr>
          <w:rFonts w:ascii="Times New Roman" w:hAnsi="Times New Roman" w:cs="Times New Roman"/>
        </w:rPr>
        <w:t>, так и  образцы</w:t>
      </w:r>
      <w:r>
        <w:rPr>
          <w:rFonts w:ascii="Times New Roman" w:hAnsi="Times New Roman" w:cs="Times New Roman"/>
        </w:rPr>
        <w:t xml:space="preserve"> </w:t>
      </w:r>
      <w:r w:rsidR="002E274B">
        <w:rPr>
          <w:rFonts w:ascii="Times New Roman" w:hAnsi="Times New Roman" w:cs="Times New Roman"/>
        </w:rPr>
        <w:t>с разным сочетанием</w:t>
      </w:r>
      <w:r w:rsidR="00733E12">
        <w:rPr>
          <w:rFonts w:ascii="Times New Roman" w:hAnsi="Times New Roman" w:cs="Times New Roman"/>
        </w:rPr>
        <w:t xml:space="preserve"> структурно-текстурного особенностей (например, </w:t>
      </w:r>
      <w:r w:rsidR="00D4052F">
        <w:rPr>
          <w:rFonts w:ascii="Times New Roman" w:hAnsi="Times New Roman" w:cs="Times New Roman"/>
        </w:rPr>
        <w:t xml:space="preserve">определялся тип кварца </w:t>
      </w:r>
      <w:r w:rsidR="00733E12">
        <w:rPr>
          <w:rFonts w:ascii="Times New Roman" w:hAnsi="Times New Roman" w:cs="Times New Roman"/>
        </w:rPr>
        <w:t xml:space="preserve">по степени замутнённости - прозрачные, стекловидные и молочно-белые разности, и т.д.). </w:t>
      </w:r>
    </w:p>
    <w:p w:rsidR="005272AC" w:rsidRPr="005272AC" w:rsidRDefault="002E274B" w:rsidP="005272AC">
      <w:pPr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Кварц  и вмещающие породы Вязовского и Аргазинского месторождений охарактеризован 16 и 11 штуфами соответственно. </w:t>
      </w:r>
      <w:r w:rsidR="005272AC" w:rsidRPr="005272AC">
        <w:rPr>
          <w:rFonts w:ascii="Times New Roman" w:hAnsi="Times New Roman" w:cs="Times New Roman"/>
        </w:rPr>
        <w:t xml:space="preserve">Штуфные пробы кварца </w:t>
      </w:r>
      <w:r w:rsidR="009C5B65">
        <w:rPr>
          <w:rFonts w:ascii="Times New Roman" w:hAnsi="Times New Roman" w:cs="Times New Roman"/>
        </w:rPr>
        <w:t xml:space="preserve">в дальнейшем </w:t>
      </w:r>
      <w:r w:rsidR="005272AC" w:rsidRPr="005272AC">
        <w:rPr>
          <w:rFonts w:ascii="Times New Roman" w:hAnsi="Times New Roman" w:cs="Times New Roman"/>
        </w:rPr>
        <w:t>препарируются в виде «триады»: образец - кварцевая пластина – петрографический шлиф. В случае проведения работ по синтезу кварцевого стекла  используются групповые пробы.</w:t>
      </w:r>
      <w:r w:rsidR="00144755" w:rsidRPr="00144755">
        <w:rPr>
          <w:rFonts w:ascii="Times New Roman" w:hAnsi="Times New Roman" w:cs="Times New Roman"/>
        </w:rPr>
        <w:t xml:space="preserve"> </w:t>
      </w:r>
      <w:r w:rsidR="00144755" w:rsidRPr="005272AC">
        <w:rPr>
          <w:rFonts w:ascii="Times New Roman" w:hAnsi="Times New Roman" w:cs="Times New Roman"/>
        </w:rPr>
        <w:t>Исследование полученных препаратов  - в соответствии с планом работ.</w:t>
      </w:r>
    </w:p>
    <w:p w:rsidR="005272AC" w:rsidRPr="005272AC" w:rsidRDefault="005272AC" w:rsidP="005272AC">
      <w:pPr>
        <w:pStyle w:val="1"/>
        <w:jc w:val="center"/>
        <w:rPr>
          <w:sz w:val="24"/>
          <w:szCs w:val="24"/>
        </w:rPr>
      </w:pPr>
      <w:r w:rsidRPr="005272AC">
        <w:rPr>
          <w:sz w:val="24"/>
          <w:szCs w:val="24"/>
        </w:rPr>
        <w:t>Краткие выводы</w:t>
      </w:r>
    </w:p>
    <w:p w:rsidR="005272AC" w:rsidRDefault="005272AC" w:rsidP="000867E3">
      <w:pPr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Отобранные штуфы характеризуют все возможные структурно-текстурные разновидности гранулированного кварца и позволят уточнить генетическую модель формирования современного </w:t>
      </w:r>
      <w:r w:rsidR="001C1C0F">
        <w:rPr>
          <w:rFonts w:ascii="Times New Roman" w:hAnsi="Times New Roman" w:cs="Times New Roman"/>
        </w:rPr>
        <w:t>облика</w:t>
      </w:r>
      <w:r>
        <w:rPr>
          <w:rFonts w:ascii="Times New Roman" w:hAnsi="Times New Roman" w:cs="Times New Roman"/>
        </w:rPr>
        <w:t xml:space="preserve"> жильного гранулированного кварца</w:t>
      </w:r>
      <w:r w:rsidR="00144755">
        <w:rPr>
          <w:rFonts w:ascii="Times New Roman" w:hAnsi="Times New Roman" w:cs="Times New Roman"/>
        </w:rPr>
        <w:t>. На основании изучения структурно-текстурных типов безрудного жильного кварца, изменения геохимических особенностей кварцевых индивидов в результате метаморфизма предполагается построить полигенно-полихронную модель</w:t>
      </w:r>
      <w:r w:rsidR="001C1C0F">
        <w:rPr>
          <w:rFonts w:ascii="Times New Roman" w:hAnsi="Times New Roman" w:cs="Times New Roman"/>
        </w:rPr>
        <w:t xml:space="preserve"> </w:t>
      </w:r>
      <w:r w:rsidR="00C23186">
        <w:rPr>
          <w:rFonts w:ascii="Times New Roman" w:hAnsi="Times New Roman" w:cs="Times New Roman"/>
        </w:rPr>
        <w:t>качественных параметров кварца.</w:t>
      </w:r>
    </w:p>
    <w:p w:rsidR="00FA4D8A" w:rsidRDefault="00FA4D8A" w:rsidP="00FA4D8A">
      <w:pPr>
        <w:sectPr w:rsidR="00FA4D8A" w:rsidSect="005F03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7093" w:rsidRPr="008D7093" w:rsidRDefault="004A57B1" w:rsidP="008D7093">
      <w:pPr>
        <w:tabs>
          <w:tab w:val="left" w:pos="3945"/>
        </w:tabs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239.9pt;margin-top:-53.25pt;width:291.4pt;height:78.7pt;z-index:251673600;mso-width-percent:400;mso-width-percent:400;mso-width-relative:margin;mso-height-relative:margin" fillcolor="white [3212]" stroked="f">
            <v:textbox>
              <w:txbxContent>
                <w:p w:rsidR="00487DAD" w:rsidRDefault="00487DAD" w:rsidP="00487DAD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7DA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Геологическая схема Сысертско-Ильменогорского комплекса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контурами поисковых площадей и месторождений </w:t>
                  </w:r>
                  <w:r w:rsidR="00155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жильного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кварца</w:t>
                  </w:r>
                  <w:r w:rsidR="00502B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502B0F" w:rsidRPr="00502B0F" w:rsidRDefault="00502B0F" w:rsidP="00487DAD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02B0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Голубая заливка –</w:t>
                  </w:r>
                  <w:r w:rsidR="001865E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Pr="00502B0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изучаемые объекты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366.3pt;margin-top:-38.05pt;width:163.7pt;height:24.6pt;z-index:251677696;mso-width-relative:margin;mso-height-relative:margin">
            <v:textbox>
              <w:txbxContent>
                <w:p w:rsidR="00487DAD" w:rsidRPr="00487DAD" w:rsidRDefault="00487DA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7D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Фрагмент забоя жилы № 35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57.4pt;margin-top:-53.2pt;width:252.05pt;height:78.65pt;z-index:251675648;mso-width-relative:margin;mso-height-relative:margin" stroked="f">
            <v:textbox>
              <w:txbxContent>
                <w:p w:rsidR="00487DAD" w:rsidRPr="00487DAD" w:rsidRDefault="00487DAD" w:rsidP="00487DA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Фрагмент геологической схемы</w:t>
                  </w:r>
                  <w:r w:rsidRPr="00487D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Вязовского месторождения гранулированного кварца.</w:t>
                  </w:r>
                </w:p>
                <w:p w:rsidR="00487DAD" w:rsidRPr="00487DAD" w:rsidRDefault="00487DAD" w:rsidP="00487DAD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487DAD">
                    <w:rPr>
                      <w:rFonts w:ascii="Times New Roman" w:hAnsi="Times New Roman" w:cs="Times New Roman"/>
                      <w:i/>
                    </w:rPr>
                    <w:t>Кварцевые жилы обозначены точками,  изучаемый объект (жила 35) – красная точка</w:t>
                  </w:r>
                </w:p>
              </w:txbxContent>
            </v:textbox>
          </v:shape>
        </w:pict>
      </w:r>
      <w:r w:rsidR="00FA4D8A">
        <w:rPr>
          <w:noProof/>
          <w:lang w:eastAsia="ru-RU"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margin">
              <wp:posOffset>3308985</wp:posOffset>
            </wp:positionH>
            <wp:positionV relativeFrom="margin">
              <wp:posOffset>-489585</wp:posOffset>
            </wp:positionV>
            <wp:extent cx="2209800" cy="3457575"/>
            <wp:effectExtent l="19050" t="0" r="0" b="0"/>
            <wp:wrapSquare wrapText="bothSides"/>
            <wp:docPr id="9" name="Рисунок 7" descr="фрагмент геологической схемы Вязовского месторож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геологической схемы Вязовского месторожден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093">
        <w:tab/>
      </w:r>
      <w:r w:rsidR="00FA4D8A">
        <w:rPr>
          <w:noProof/>
          <w:lang w:eastAsia="ru-RU"/>
        </w:rPr>
        <w:drawing>
          <wp:anchor distT="0" distB="0" distL="114300" distR="114300" simplePos="0" relativeHeight="251660288" behindDoc="0" locked="1" layoutInCell="1" allowOverlap="1">
            <wp:simplePos x="3240715" y="1084521"/>
            <wp:positionH relativeFrom="margin">
              <wp:align>left</wp:align>
            </wp:positionH>
            <wp:positionV relativeFrom="margin">
              <wp:align>top</wp:align>
            </wp:positionV>
            <wp:extent cx="2383908" cy="5943600"/>
            <wp:effectExtent l="19050" t="0" r="0" b="0"/>
            <wp:wrapSquare wrapText="bothSides"/>
            <wp:docPr id="5" name="Рисунок 4" descr="SIC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_Q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908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093" w:rsidRPr="008D7093" w:rsidRDefault="00B930CA" w:rsidP="008D7093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3251348" y="1403498"/>
            <wp:positionH relativeFrom="margin">
              <wp:align>right</wp:align>
            </wp:positionH>
            <wp:positionV relativeFrom="margin">
              <wp:align>top</wp:align>
            </wp:positionV>
            <wp:extent cx="2184902" cy="1637414"/>
            <wp:effectExtent l="19050" t="0" r="5848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902" cy="163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093" w:rsidRDefault="00FA4D8A" w:rsidP="008D7093">
      <w:r>
        <w:rPr>
          <w:noProof/>
          <w:lang w:eastAsia="ru-RU"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margin">
              <wp:align>center</wp:align>
            </wp:positionH>
            <wp:positionV relativeFrom="margin">
              <wp:posOffset>3196590</wp:posOffset>
            </wp:positionV>
            <wp:extent cx="2724150" cy="2743200"/>
            <wp:effectExtent l="19050" t="19050" r="19050" b="19050"/>
            <wp:wrapSquare wrapText="bothSides"/>
            <wp:docPr id="7" name="Рисунок 5" descr="фрагмент геологической схемы Аргазинского месторож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геологической схемы Аргазинского месторождени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432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          </w:t>
      </w:r>
    </w:p>
    <w:p w:rsidR="00FA4D8A" w:rsidRDefault="004A57B1" w:rsidP="008D7093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08.9pt;margin-top:19.45pt;width:141.5pt;height:56.1pt;flip:y;z-index:251668480" o:connectortype="straight">
            <v:stroke endarrow="block"/>
          </v:shape>
        </w:pict>
      </w:r>
    </w:p>
    <w:p w:rsidR="00FA4D8A" w:rsidRDefault="004A57B1" w:rsidP="008D7093">
      <w:r>
        <w:rPr>
          <w:noProof/>
          <w:lang w:eastAsia="ru-RU"/>
        </w:rPr>
        <w:pict>
          <v:shape id="_x0000_s1026" type="#_x0000_t32" style="position:absolute;margin-left:-95.85pt;margin-top:7.45pt;width:182.55pt;height:38.5pt;flip:y;z-index:251663360" o:connectortype="straight">
            <v:stroke endarrow="block"/>
          </v:shape>
        </w:pict>
      </w:r>
    </w:p>
    <w:p w:rsidR="00FA4D8A" w:rsidRDefault="004A57B1" w:rsidP="008D7093">
      <w:r>
        <w:rPr>
          <w:noProof/>
        </w:rPr>
        <w:pict>
          <v:shape id="_x0000_s1035" type="#_x0000_t202" style="position:absolute;margin-left:318pt;margin-top:24.7pt;width:239.95pt;height:49.7pt;z-index:251681792;mso-height-percent:200;mso-height-percent:200;mso-width-relative:margin;mso-height-relative:margin">
            <v:textbox style="mso-fit-shape-to-text:t">
              <w:txbxContent>
                <w:p w:rsidR="00967EF7" w:rsidRPr="00967EF7" w:rsidRDefault="00967EF7" w:rsidP="00967EF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67E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Коренной выход кварцевой жилы № 144 вскрытый разведочной канавой</w:t>
                  </w:r>
                </w:p>
              </w:txbxContent>
            </v:textbox>
          </v:shape>
        </w:pict>
      </w:r>
    </w:p>
    <w:p w:rsidR="00FA4D8A" w:rsidRDefault="00FA4D8A" w:rsidP="008D7093"/>
    <w:p w:rsidR="00FA4D8A" w:rsidRDefault="00FA4D8A" w:rsidP="008D7093"/>
    <w:p w:rsidR="00FA4D8A" w:rsidRDefault="00967EF7" w:rsidP="008D7093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7283450</wp:posOffset>
            </wp:positionH>
            <wp:positionV relativeFrom="margin">
              <wp:posOffset>2630170</wp:posOffset>
            </wp:positionV>
            <wp:extent cx="1894205" cy="1211580"/>
            <wp:effectExtent l="19050" t="0" r="0" b="0"/>
            <wp:wrapSquare wrapText="bothSides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D8A" w:rsidRDefault="00FA4D8A" w:rsidP="008D7093"/>
    <w:p w:rsidR="00FA4D8A" w:rsidRDefault="00FA4D8A" w:rsidP="008D7093"/>
    <w:p w:rsidR="00FA4D8A" w:rsidRDefault="004A57B1" w:rsidP="008D7093">
      <w:r>
        <w:rPr>
          <w:noProof/>
        </w:rPr>
        <w:pict>
          <v:shape id="_x0000_s1036" type="#_x0000_t202" style="position:absolute;margin-left:304.35pt;margin-top:22.55pt;width:270.9pt;height:49.7pt;z-index:251683840;mso-height-percent:200;mso-height-percent:200;mso-width-relative:margin;mso-height-relative:margin">
            <v:textbox style="mso-fit-shape-to-text:t">
              <w:txbxContent>
                <w:p w:rsidR="00967EF7" w:rsidRDefault="00967EF7" w:rsidP="00967EF7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67E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Фрагменты кварцевого тела</w:t>
                  </w:r>
                </w:p>
                <w:p w:rsidR="00967EF7" w:rsidRPr="00967EF7" w:rsidRDefault="00967EF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67E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967E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разведочно-добычной траншее  на жиле № 119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32" style="position:absolute;margin-left:200.55pt;margin-top:1.1pt;width:165.75pt;height:71.15pt;flip:y;z-index:25166950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7" type="#_x0000_t32" style="position:absolute;margin-left:-110.9pt;margin-top:17.85pt;width:162.4pt;height:22.6pt;flip:y;z-index:251664384" o:connectortype="straight">
            <v:stroke endarrow="block"/>
          </v:shape>
        </w:pict>
      </w:r>
    </w:p>
    <w:p w:rsidR="00FA4D8A" w:rsidRDefault="00FA4D8A" w:rsidP="008D7093"/>
    <w:p w:rsidR="00FA4D8A" w:rsidRDefault="001D4AC0" w:rsidP="008D7093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7421880</wp:posOffset>
            </wp:positionH>
            <wp:positionV relativeFrom="margin">
              <wp:posOffset>4512310</wp:posOffset>
            </wp:positionV>
            <wp:extent cx="1514475" cy="1647825"/>
            <wp:effectExtent l="19050" t="0" r="9525" b="0"/>
            <wp:wrapSquare wrapText="bothSides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D8A" w:rsidRDefault="00FA4D8A" w:rsidP="008D7093"/>
    <w:p w:rsidR="00FA4D8A" w:rsidRDefault="004A57B1" w:rsidP="008D7093">
      <w:r>
        <w:rPr>
          <w:noProof/>
        </w:rPr>
        <w:pict>
          <v:shape id="_x0000_s1034" type="#_x0000_t202" style="position:absolute;margin-left:38.95pt;margin-top:18.6pt;width:279.45pt;height:68.25pt;z-index:251679744;mso-width-relative:margin;mso-height-relative:margin" stroked="f">
            <v:textbox>
              <w:txbxContent>
                <w:p w:rsidR="00967EF7" w:rsidRDefault="00967EF7" w:rsidP="00967EF7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67E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Фрагмент геологической схемы Аргазинского месторождения гранулированного кварца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  <w:p w:rsidR="00967EF7" w:rsidRPr="00967EF7" w:rsidRDefault="00967EF7" w:rsidP="00967EF7">
                  <w:pPr>
                    <w:contextualSpacing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67EF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</w:t>
                  </w:r>
                  <w:r w:rsidR="001865E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варцевые жилы </w:t>
                  </w:r>
                  <w:r w:rsidR="005272A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 номерами </w:t>
                  </w:r>
                  <w:r w:rsidR="001865E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обозначены </w:t>
                  </w:r>
                  <w:r w:rsidR="00181C2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чёрными </w:t>
                  </w:r>
                  <w:r w:rsidR="001865E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точками</w:t>
                  </w:r>
                  <w:r w:rsidRPr="00967EF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, изучаемые объекты </w:t>
                  </w:r>
                  <w:r w:rsidR="00181C2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– красной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Pr="00967EF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звездой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32" style="position:absolute;margin-left:182.1pt;margin-top:.65pt;width:191.75pt;height:22.6pt;z-index:251670528" o:connectortype="straight">
            <v:stroke endarrow="block"/>
          </v:shape>
        </w:pict>
      </w:r>
    </w:p>
    <w:p w:rsidR="00FA4D8A" w:rsidRDefault="004A57B1" w:rsidP="008D7093">
      <w:r>
        <w:rPr>
          <w:noProof/>
        </w:rPr>
        <w:pict>
          <v:shape id="_x0000_s1038" type="#_x0000_t202" style="position:absolute;margin-left:140.1pt;margin-top:61.4pt;width:56.4pt;height:25.2pt;z-index:251686912;mso-width-relative:margin;mso-height-relative:margin">
            <v:textbox>
              <w:txbxContent>
                <w:p w:rsidR="00181C29" w:rsidRPr="00181C29" w:rsidRDefault="00181C2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81C2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 2</w:t>
                  </w:r>
                </w:p>
              </w:txbxContent>
            </v:textbox>
          </v:shape>
        </w:pict>
      </w:r>
    </w:p>
    <w:p w:rsidR="00FA4D8A" w:rsidRDefault="00FA4D8A" w:rsidP="008D7093">
      <w:pPr>
        <w:sectPr w:rsidR="00FA4D8A" w:rsidSect="00FA4D8A">
          <w:pgSz w:w="16838" w:h="11906" w:orient="landscape"/>
          <w:pgMar w:top="1701" w:right="1134" w:bottom="850" w:left="1134" w:header="510" w:footer="708" w:gutter="0"/>
          <w:cols w:space="708"/>
          <w:docGrid w:linePitch="360"/>
        </w:sectPr>
      </w:pPr>
    </w:p>
    <w:p w:rsidR="002219D1" w:rsidRDefault="002219D1" w:rsidP="008D7093"/>
    <w:p w:rsidR="005272AC" w:rsidRDefault="008B4AC4" w:rsidP="008D7093">
      <w:pPr>
        <w:sectPr w:rsidR="005272AC" w:rsidSect="00FA4D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590032" cy="7086600"/>
            <wp:effectExtent l="19050" t="0" r="0" b="0"/>
            <wp:docPr id="2" name="Рисунок 1" descr="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032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9D1" w:rsidRDefault="002219D1" w:rsidP="002219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Рис. 3. Примеры структурно-текстурных разновидностей кварца в жилах гранулированного кварца Аргазинского месторождения  (жилы № 119 и 144) и Вязовского  месторождения  (жила № 35): </w:t>
      </w:r>
    </w:p>
    <w:p w:rsidR="002219D1" w:rsidRPr="00F649AD" w:rsidRDefault="002219D1" w:rsidP="00F649AD">
      <w:pPr>
        <w:pStyle w:val="af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649AD">
        <w:rPr>
          <w:rFonts w:ascii="Times New Roman" w:hAnsi="Times New Roman" w:cs="Times New Roman"/>
        </w:rPr>
        <w:t xml:space="preserve">Жила </w:t>
      </w:r>
      <w:r w:rsidR="00F649AD">
        <w:rPr>
          <w:rFonts w:ascii="Times New Roman" w:hAnsi="Times New Roman" w:cs="Times New Roman"/>
        </w:rPr>
        <w:t>№ 144</w:t>
      </w:r>
      <w:r w:rsidRPr="00F649AD">
        <w:rPr>
          <w:rFonts w:ascii="Times New Roman" w:hAnsi="Times New Roman" w:cs="Times New Roman"/>
        </w:rPr>
        <w:t>. Кварц гранулированный</w:t>
      </w:r>
      <w:r w:rsidR="00F649AD">
        <w:rPr>
          <w:rFonts w:ascii="Times New Roman" w:hAnsi="Times New Roman" w:cs="Times New Roman"/>
        </w:rPr>
        <w:t>,</w:t>
      </w:r>
      <w:r w:rsidRPr="00F649AD">
        <w:rPr>
          <w:rFonts w:ascii="Times New Roman" w:hAnsi="Times New Roman" w:cs="Times New Roman"/>
        </w:rPr>
        <w:t xml:space="preserve"> светло-серый, массивной текстуры, катакластический, разнозернистый, мелко-сред</w:t>
      </w:r>
      <w:r w:rsidR="00F8765C" w:rsidRPr="00F649AD">
        <w:rPr>
          <w:rFonts w:ascii="Times New Roman" w:hAnsi="Times New Roman" w:cs="Times New Roman"/>
        </w:rPr>
        <w:t>незернистый. Гранулы прозрачные</w:t>
      </w:r>
      <w:r w:rsidRPr="00F649AD">
        <w:rPr>
          <w:rFonts w:ascii="Times New Roman" w:hAnsi="Times New Roman" w:cs="Times New Roman"/>
        </w:rPr>
        <w:t>. Цементация крепкая. Примеси: гидроокислы железа, мусковит.</w:t>
      </w:r>
    </w:p>
    <w:p w:rsidR="00F649AD" w:rsidRDefault="00F649AD" w:rsidP="00F649AD">
      <w:pPr>
        <w:pStyle w:val="af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Жила № 119. Кварц гранулированный, белый, массивной текстуры, катакластический, разнозернистый, тонко-мелкозернистый</w:t>
      </w:r>
      <w:r w:rsidR="00940354">
        <w:rPr>
          <w:rFonts w:ascii="Times New Roman" w:hAnsi="Times New Roman" w:cs="Times New Roman"/>
        </w:rPr>
        <w:t xml:space="preserve">. Мелкозернистые гранулы прозрачные, </w:t>
      </w:r>
      <w:r w:rsidR="00940354">
        <w:rPr>
          <w:rFonts w:ascii="Times New Roman" w:hAnsi="Times New Roman" w:cs="Times New Roman"/>
        </w:rPr>
        <w:lastRenderedPageBreak/>
        <w:t xml:space="preserve">тонкозернистые в массе приобретают белый цвет  за счёт оптических эффектов на границах зёрен. </w:t>
      </w:r>
    </w:p>
    <w:p w:rsidR="00940354" w:rsidRDefault="00940354" w:rsidP="00F649AD">
      <w:pPr>
        <w:pStyle w:val="af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Жила № 119. Кварц стекловидный с прозрачными участками. Размер прозрачных участков 2 х 6 см. Текстура реликтовая шестоватая. Т</w:t>
      </w:r>
      <w:r w:rsidR="008B4AC4">
        <w:rPr>
          <w:rFonts w:ascii="Times New Roman" w:hAnsi="Times New Roman" w:cs="Times New Roman"/>
        </w:rPr>
        <w:t>рещиноватый</w:t>
      </w:r>
      <w:r>
        <w:rPr>
          <w:rFonts w:ascii="Times New Roman" w:hAnsi="Times New Roman" w:cs="Times New Roman"/>
        </w:rPr>
        <w:t>, трещины залеченные линейные. Примеси: гидроокислы железа.</w:t>
      </w:r>
    </w:p>
    <w:p w:rsidR="00940354" w:rsidRDefault="00843F62" w:rsidP="00F649AD">
      <w:pPr>
        <w:pStyle w:val="af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Жила № 35. Образец отражает переход различных типов грануляции. Часть образца сложена гранулированным кварцем массивной текстуры, Другая часть  сложена линзовидно-полосчатыми индивидами (реликты шестоватой текстуры?), в которой линзы сформированы тонкозернистым агрегатом кварцевых зёрен. Гранулы прозрачные в обоих случаях. Разнозернистость подчёркивается разным количеством и цветом гидроокислов железа.</w:t>
      </w:r>
    </w:p>
    <w:p w:rsidR="00843F62" w:rsidRDefault="00843F62" w:rsidP="00F649AD">
      <w:pPr>
        <w:pStyle w:val="af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Жила № 35. Кварц гранулированный серого цвета. Текстура массивная. Структура разнозернистая, катакластическая, средне-крупнозернистая. Наиболее крупные гранулы </w:t>
      </w:r>
      <w:r w:rsidR="008B4AC4">
        <w:rPr>
          <w:rFonts w:ascii="Times New Roman" w:hAnsi="Times New Roman" w:cs="Times New Roman"/>
        </w:rPr>
        <w:t>–порфирокласты имеют дымчатый цвет. Гранулы прозрачные. Более поздняя постгранулярная трещиноватость фиксируется по линейному развитию гидроокислов железа.</w:t>
      </w:r>
    </w:p>
    <w:p w:rsidR="008B4AC4" w:rsidRPr="00F649AD" w:rsidRDefault="008B4AC4" w:rsidP="00F649AD">
      <w:pPr>
        <w:pStyle w:val="af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Жила № 35. Кварц гранулированный серого цвета. Текстура бластомилонитовая. Структура разнозернистая, тонко-мелко-среднезернистая. Порфирокласты имеют линзовидный облик. Гранулы прозрачные. По трещинам развиты гидроокислы железа.</w:t>
      </w:r>
    </w:p>
    <w:p w:rsidR="00FA4D8A" w:rsidRDefault="00FA4D8A" w:rsidP="008D7093"/>
    <w:p w:rsidR="008B4AC4" w:rsidRDefault="008B4AC4" w:rsidP="008D7093"/>
    <w:p w:rsidR="008B4AC4" w:rsidRPr="008B4AC4" w:rsidRDefault="008B4AC4" w:rsidP="008D7093">
      <w:pPr>
        <w:rPr>
          <w:rFonts w:ascii="Times New Roman" w:hAnsi="Times New Roman" w:cs="Times New Roman"/>
        </w:rPr>
      </w:pPr>
      <w:r w:rsidRPr="008B4AC4">
        <w:rPr>
          <w:rFonts w:ascii="Times New Roman" w:hAnsi="Times New Roman" w:cs="Times New Roman"/>
        </w:rPr>
        <w:t>Отчёт составили</w:t>
      </w:r>
      <w:r>
        <w:rPr>
          <w:rFonts w:ascii="Times New Roman" w:hAnsi="Times New Roman" w:cs="Times New Roman"/>
        </w:rPr>
        <w:t>:                                                                  Корекина М. А., Савичев А. Н.</w:t>
      </w:r>
    </w:p>
    <w:sectPr w:rsidR="008B4AC4" w:rsidRPr="008B4AC4" w:rsidSect="005272A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5AAB" w:rsidRDefault="00175AAB" w:rsidP="00FA4D8A">
      <w:pPr>
        <w:spacing w:after="0" w:line="240" w:lineRule="auto"/>
      </w:pPr>
      <w:r>
        <w:separator/>
      </w:r>
    </w:p>
  </w:endnote>
  <w:endnote w:type="continuationSeparator" w:id="1">
    <w:p w:rsidR="00175AAB" w:rsidRDefault="00175AAB" w:rsidP="00FA4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5AAB" w:rsidRDefault="00175AAB" w:rsidP="00FA4D8A">
      <w:pPr>
        <w:spacing w:after="0" w:line="240" w:lineRule="auto"/>
      </w:pPr>
      <w:r>
        <w:separator/>
      </w:r>
    </w:p>
  </w:footnote>
  <w:footnote w:type="continuationSeparator" w:id="1">
    <w:p w:rsidR="00175AAB" w:rsidRDefault="00175AAB" w:rsidP="00FA4D8A">
      <w:pPr>
        <w:spacing w:after="0" w:line="240" w:lineRule="auto"/>
      </w:pPr>
      <w:r>
        <w:continuationSeparator/>
      </w:r>
    </w:p>
  </w:footnote>
  <w:footnote w:id="2">
    <w:p w:rsidR="00CE76E4" w:rsidRDefault="00CE76E4" w:rsidP="00CE76E4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С</w:t>
      </w:r>
      <w:r w:rsidRPr="001E7B9A">
        <w:rPr>
          <w:rFonts w:ascii="Times New Roman" w:hAnsi="Times New Roman" w:cs="Times New Roman"/>
        </w:rPr>
        <w:t>тратегия раз</w:t>
      </w:r>
      <w:r>
        <w:rPr>
          <w:rFonts w:ascii="Times New Roman" w:hAnsi="Times New Roman" w:cs="Times New Roman"/>
        </w:rPr>
        <w:t>вития минерально-сырьевой базы Р</w:t>
      </w:r>
      <w:r w:rsidRPr="001E7B9A">
        <w:rPr>
          <w:rFonts w:ascii="Times New Roman" w:hAnsi="Times New Roman" w:cs="Times New Roman"/>
        </w:rPr>
        <w:t xml:space="preserve">оссийской </w:t>
      </w:r>
      <w:r>
        <w:rPr>
          <w:rFonts w:ascii="Times New Roman" w:hAnsi="Times New Roman" w:cs="Times New Roman"/>
        </w:rPr>
        <w:t>Ф</w:t>
      </w:r>
      <w:r w:rsidRPr="001E7B9A">
        <w:rPr>
          <w:rFonts w:ascii="Times New Roman" w:hAnsi="Times New Roman" w:cs="Times New Roman"/>
        </w:rPr>
        <w:t>едерации</w:t>
      </w:r>
      <w:r>
        <w:rPr>
          <w:rFonts w:ascii="Times New Roman" w:hAnsi="Times New Roman" w:cs="Times New Roman"/>
        </w:rPr>
        <w:t xml:space="preserve"> </w:t>
      </w:r>
      <w:r w:rsidRPr="001E7B9A">
        <w:rPr>
          <w:rFonts w:ascii="Times New Roman" w:hAnsi="Times New Roman" w:cs="Times New Roman"/>
        </w:rPr>
        <w:t>до 2035 года</w:t>
      </w:r>
      <w:r w:rsidRPr="001E7B9A">
        <w:rPr>
          <w:rFonts w:ascii="Times New Roman" w:hAnsi="Times New Roman" w:cs="Times New Roman"/>
          <w:i/>
        </w:rPr>
        <w:t>.  Утверждена распоряжением Правительства Российской Федерации от 22 декабря 2018 г. № 2914-р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D7472"/>
    <w:multiLevelType w:val="hybridMultilevel"/>
    <w:tmpl w:val="154A2942"/>
    <w:lvl w:ilvl="0" w:tplc="490EF2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315BC0"/>
    <w:multiLevelType w:val="multilevel"/>
    <w:tmpl w:val="5BBA4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692138"/>
    <w:multiLevelType w:val="multilevel"/>
    <w:tmpl w:val="5BBA4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190C"/>
    <w:rsid w:val="0001118A"/>
    <w:rsid w:val="00026642"/>
    <w:rsid w:val="000706EB"/>
    <w:rsid w:val="000867E3"/>
    <w:rsid w:val="0011335D"/>
    <w:rsid w:val="00117214"/>
    <w:rsid w:val="001371ED"/>
    <w:rsid w:val="00144755"/>
    <w:rsid w:val="001558FF"/>
    <w:rsid w:val="00175AAB"/>
    <w:rsid w:val="00181C29"/>
    <w:rsid w:val="001865E9"/>
    <w:rsid w:val="001A5123"/>
    <w:rsid w:val="001C1C0F"/>
    <w:rsid w:val="001C447E"/>
    <w:rsid w:val="001D4AC0"/>
    <w:rsid w:val="001E7B9A"/>
    <w:rsid w:val="002136F9"/>
    <w:rsid w:val="002219D1"/>
    <w:rsid w:val="0023381C"/>
    <w:rsid w:val="002B05ED"/>
    <w:rsid w:val="002B06EC"/>
    <w:rsid w:val="002D67F1"/>
    <w:rsid w:val="002E274B"/>
    <w:rsid w:val="003609E7"/>
    <w:rsid w:val="00383D2D"/>
    <w:rsid w:val="003B2CE7"/>
    <w:rsid w:val="003C190C"/>
    <w:rsid w:val="003D5A0D"/>
    <w:rsid w:val="003E629F"/>
    <w:rsid w:val="004611AE"/>
    <w:rsid w:val="004822D6"/>
    <w:rsid w:val="00487DAD"/>
    <w:rsid w:val="004A57B1"/>
    <w:rsid w:val="004D24C2"/>
    <w:rsid w:val="00502B0F"/>
    <w:rsid w:val="00511AD4"/>
    <w:rsid w:val="005272AC"/>
    <w:rsid w:val="005915C4"/>
    <w:rsid w:val="005D6261"/>
    <w:rsid w:val="005F0316"/>
    <w:rsid w:val="006858A6"/>
    <w:rsid w:val="006D14C7"/>
    <w:rsid w:val="006D18EA"/>
    <w:rsid w:val="006F528D"/>
    <w:rsid w:val="00733E12"/>
    <w:rsid w:val="007A7059"/>
    <w:rsid w:val="007B7533"/>
    <w:rsid w:val="007E7507"/>
    <w:rsid w:val="00843F62"/>
    <w:rsid w:val="00896B64"/>
    <w:rsid w:val="008B4AC4"/>
    <w:rsid w:val="008D7093"/>
    <w:rsid w:val="00940354"/>
    <w:rsid w:val="00962DF9"/>
    <w:rsid w:val="00967EF7"/>
    <w:rsid w:val="009944C0"/>
    <w:rsid w:val="009C5B65"/>
    <w:rsid w:val="009F5FE7"/>
    <w:rsid w:val="00A452CB"/>
    <w:rsid w:val="00A90100"/>
    <w:rsid w:val="00A9115B"/>
    <w:rsid w:val="00B05FE8"/>
    <w:rsid w:val="00B6139E"/>
    <w:rsid w:val="00B84D76"/>
    <w:rsid w:val="00B930CA"/>
    <w:rsid w:val="00BB0BD0"/>
    <w:rsid w:val="00BC5DA3"/>
    <w:rsid w:val="00BC67A0"/>
    <w:rsid w:val="00C23186"/>
    <w:rsid w:val="00CB6AD8"/>
    <w:rsid w:val="00CC4E93"/>
    <w:rsid w:val="00CE76E4"/>
    <w:rsid w:val="00D4052F"/>
    <w:rsid w:val="00D744DB"/>
    <w:rsid w:val="00E62A73"/>
    <w:rsid w:val="00F649AD"/>
    <w:rsid w:val="00F8765C"/>
    <w:rsid w:val="00FA4D8A"/>
    <w:rsid w:val="00FA5B76"/>
    <w:rsid w:val="00FE7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3212]" strokecolor="none"/>
    </o:shapedefaults>
    <o:shapelayout v:ext="edit">
      <o:idmap v:ext="edit" data="1"/>
      <o:rules v:ext="edit">
        <o:r id="V:Rule6" type="connector" idref="#_x0000_s1026"/>
        <o:r id="V:Rule7" type="connector" idref="#_x0000_s1028"/>
        <o:r id="V:Rule8" type="connector" idref="#_x0000_s1029"/>
        <o:r id="V:Rule9" type="connector" idref="#_x0000_s1027"/>
        <o:r id="V:Rule10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186"/>
  </w:style>
  <w:style w:type="paragraph" w:styleId="1">
    <w:name w:val="heading 1"/>
    <w:basedOn w:val="a"/>
    <w:next w:val="a"/>
    <w:link w:val="10"/>
    <w:uiPriority w:val="9"/>
    <w:qFormat/>
    <w:rsid w:val="008D70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930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30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90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D70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semiHidden/>
    <w:unhideWhenUsed/>
    <w:rsid w:val="00FA4D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A4D8A"/>
  </w:style>
  <w:style w:type="paragraph" w:styleId="a7">
    <w:name w:val="footer"/>
    <w:basedOn w:val="a"/>
    <w:link w:val="a8"/>
    <w:uiPriority w:val="99"/>
    <w:semiHidden/>
    <w:unhideWhenUsed/>
    <w:rsid w:val="00FA4D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A4D8A"/>
  </w:style>
  <w:style w:type="character" w:customStyle="1" w:styleId="20">
    <w:name w:val="Заголовок 2 Знак"/>
    <w:basedOn w:val="a0"/>
    <w:link w:val="2"/>
    <w:uiPriority w:val="9"/>
    <w:rsid w:val="00B930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30C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endnote text"/>
    <w:basedOn w:val="a"/>
    <w:link w:val="aa"/>
    <w:uiPriority w:val="99"/>
    <w:semiHidden/>
    <w:unhideWhenUsed/>
    <w:rsid w:val="003B2CE7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3B2CE7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3B2CE7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1E7B9A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1E7B9A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1E7B9A"/>
    <w:rPr>
      <w:vertAlign w:val="superscript"/>
    </w:rPr>
  </w:style>
  <w:style w:type="paragraph" w:styleId="af">
    <w:name w:val="List Paragraph"/>
    <w:basedOn w:val="a"/>
    <w:uiPriority w:val="34"/>
    <w:qFormat/>
    <w:rsid w:val="009944C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4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8369">
          <w:marLeft w:val="0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49241">
          <w:marLeft w:val="0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8838">
          <w:marLeft w:val="0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1625">
          <w:marLeft w:val="0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BDABAF-3674-4C39-BBF7-A59E47C07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1464</Words>
  <Characters>8351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</dc:creator>
  <cp:lastModifiedBy>Masha</cp:lastModifiedBy>
  <cp:revision>2</cp:revision>
  <dcterms:created xsi:type="dcterms:W3CDTF">2023-10-27T07:22:00Z</dcterms:created>
  <dcterms:modified xsi:type="dcterms:W3CDTF">2023-10-27T07:22:00Z</dcterms:modified>
</cp:coreProperties>
</file>